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2ECE3" w14:textId="77777777" w:rsidR="001C07C1" w:rsidRPr="002511DA" w:rsidRDefault="005A1C23" w:rsidP="004E595E">
      <w:pPr>
        <w:keepNext/>
        <w:widowControl w:val="0"/>
        <w:jc w:val="both"/>
        <w:outlineLvl w:val="5"/>
        <w:rPr>
          <w:sz w:val="28"/>
          <w:szCs w:val="28"/>
        </w:rPr>
      </w:pPr>
      <w:r w:rsidRPr="002511DA">
        <w:rPr>
          <w:sz w:val="28"/>
          <w:szCs w:val="28"/>
        </w:rPr>
        <w:t xml:space="preserve">  </w:t>
      </w:r>
    </w:p>
    <w:tbl>
      <w:tblPr>
        <w:tblW w:w="10077" w:type="dxa"/>
        <w:jc w:val="center"/>
        <w:tblLook w:val="0000" w:firstRow="0" w:lastRow="0" w:firstColumn="0" w:lastColumn="0" w:noHBand="0" w:noVBand="0"/>
      </w:tblPr>
      <w:tblGrid>
        <w:gridCol w:w="4019"/>
        <w:gridCol w:w="6058"/>
      </w:tblGrid>
      <w:tr w:rsidR="001C07C1" w:rsidRPr="002511DA" w14:paraId="6842638E" w14:textId="77777777">
        <w:trPr>
          <w:jc w:val="center"/>
        </w:trPr>
        <w:tc>
          <w:tcPr>
            <w:tcW w:w="4019" w:type="dxa"/>
          </w:tcPr>
          <w:p w14:paraId="7D96C23D" w14:textId="77777777" w:rsidR="001C07C1" w:rsidRPr="002511DA" w:rsidRDefault="001C07C1" w:rsidP="004E595E">
            <w:pPr>
              <w:pStyle w:val="Heading3"/>
              <w:widowControl w:val="0"/>
              <w:rPr>
                <w:rFonts w:ascii="Times New Roman" w:hAnsi="Times New Roman"/>
                <w:noProof/>
                <w:sz w:val="28"/>
                <w:szCs w:val="28"/>
              </w:rPr>
            </w:pPr>
            <w:r w:rsidRPr="002511DA">
              <w:rPr>
                <w:rFonts w:ascii="Times New Roman" w:hAnsi="Times New Roman"/>
                <w:noProof/>
                <w:sz w:val="28"/>
                <w:szCs w:val="28"/>
              </w:rPr>
              <w:t xml:space="preserve">BỘ </w:t>
            </w:r>
            <w:r w:rsidR="00257A74" w:rsidRPr="002511DA">
              <w:rPr>
                <w:rFonts w:ascii="Times New Roman" w:hAnsi="Times New Roman"/>
                <w:noProof/>
                <w:sz w:val="28"/>
                <w:szCs w:val="28"/>
              </w:rPr>
              <w:t>GIÁO DỤC VÀ ĐÀO TẠO</w:t>
            </w:r>
          </w:p>
          <w:p w14:paraId="1BA68F14" w14:textId="13E92934" w:rsidR="001C07C1" w:rsidRPr="002511DA" w:rsidRDefault="00C81865" w:rsidP="00257A74">
            <w:pPr>
              <w:pStyle w:val="Heading8"/>
              <w:ind w:firstLine="0"/>
              <w:jc w:val="center"/>
              <w:rPr>
                <w:rFonts w:ascii="Times New Roman" w:hAnsi="Times New Roman"/>
                <w:b w:val="0"/>
                <w:bCs w:val="0"/>
                <w:i w:val="0"/>
                <w:iCs w:val="0"/>
              </w:rPr>
            </w:pPr>
            <w:r w:rsidRPr="002511DA">
              <w:rPr>
                <w:rFonts w:ascii="Times New Roman" w:hAnsi="Times New Roman"/>
                <w:noProof/>
              </w:rPr>
              <mc:AlternateContent>
                <mc:Choice Requires="wps">
                  <w:drawing>
                    <wp:anchor distT="0" distB="0" distL="114300" distR="114300" simplePos="0" relativeHeight="251658752" behindDoc="0" locked="0" layoutInCell="1" allowOverlap="1" wp14:anchorId="7C2C9799" wp14:editId="15B7E22D">
                      <wp:simplePos x="0" y="0"/>
                      <wp:positionH relativeFrom="column">
                        <wp:posOffset>-163068</wp:posOffset>
                      </wp:positionH>
                      <wp:positionV relativeFrom="paragraph">
                        <wp:posOffset>571373</wp:posOffset>
                      </wp:positionV>
                      <wp:extent cx="1530096" cy="304800"/>
                      <wp:effectExtent l="0" t="0" r="13335" b="19050"/>
                      <wp:wrapNone/>
                      <wp:docPr id="13110045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096" cy="304800"/>
                              </a:xfrm>
                              <a:prstGeom prst="rect">
                                <a:avLst/>
                              </a:prstGeom>
                              <a:solidFill>
                                <a:srgbClr val="FFFFFF"/>
                              </a:solidFill>
                              <a:ln w="9525">
                                <a:solidFill>
                                  <a:srgbClr val="000000"/>
                                </a:solidFill>
                                <a:miter lim="800000"/>
                                <a:headEnd/>
                                <a:tailEnd/>
                              </a:ln>
                            </wps:spPr>
                            <wps:txbx>
                              <w:txbxContent>
                                <w:p w14:paraId="5C663EA2" w14:textId="551714FD" w:rsidR="00FC76DB" w:rsidRPr="00325CB8" w:rsidRDefault="00FC76DB" w:rsidP="00A6700F">
                                  <w:pPr>
                                    <w:jc w:val="center"/>
                                    <w:rPr>
                                      <w:b/>
                                      <w:sz w:val="22"/>
                                    </w:rPr>
                                  </w:pPr>
                                  <w:r w:rsidRPr="00325CB8">
                                    <w:rPr>
                                      <w:b/>
                                      <w:sz w:val="22"/>
                                    </w:rPr>
                                    <w:t xml:space="preserve">DỰ THẢO </w:t>
                                  </w:r>
                                  <w:r w:rsidR="008D0049" w:rsidRPr="00325CB8">
                                    <w:rPr>
                                      <w:b/>
                                      <w:sz w:val="22"/>
                                    </w:rPr>
                                    <w:t>0</w:t>
                                  </w:r>
                                  <w:r w:rsidR="00452997" w:rsidRPr="00325CB8">
                                    <w:rPr>
                                      <w:b/>
                                      <w:sz w:val="22"/>
                                    </w:rPr>
                                    <w:t>4</w:t>
                                  </w:r>
                                  <w:r w:rsidR="008D0049" w:rsidRPr="00325CB8">
                                    <w:rPr>
                                      <w:b/>
                                      <w:sz w:val="22"/>
                                    </w:rPr>
                                    <w:t>.10</w:t>
                                  </w:r>
                                  <w:r w:rsidRPr="00325CB8">
                                    <w:rPr>
                                      <w:b/>
                                      <w:sz w:val="22"/>
                                    </w:rPr>
                                    <w:t xml:space="preserve">.2024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C9799" id="_x0000_t202" coordsize="21600,21600" o:spt="202" path="m,l,21600r21600,l21600,xe">
                      <v:stroke joinstyle="miter"/>
                      <v:path gradientshapeok="t" o:connecttype="rect"/>
                    </v:shapetype>
                    <v:shape id="Text Box 17" o:spid="_x0000_s1026" type="#_x0000_t202" style="position:absolute;left:0;text-align:left;margin-left:-12.85pt;margin-top:45pt;width:120.5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">
                      <v:textbox>
                        <w:txbxContent>
                          <w:p w14:paraId="5C663EA2" w14:textId="551714FD" w:rsidR="00FC76DB" w:rsidRPr="00325CB8" w:rsidRDefault="00FC76DB" w:rsidP="00A6700F">
                            <w:pPr>
                              <w:jc w:val="center"/>
                              <w:rPr>
                                <w:b/>
                                <w:sz w:val="22"/>
                              </w:rPr>
                            </w:pPr>
                            <w:r w:rsidRPr="00325CB8">
                              <w:rPr>
                                <w:b/>
                                <w:sz w:val="22"/>
                              </w:rPr>
                              <w:t xml:space="preserve">DỰ THẢO </w:t>
                            </w:r>
                            <w:r w:rsidR="008D0049" w:rsidRPr="00325CB8">
                              <w:rPr>
                                <w:b/>
                                <w:sz w:val="22"/>
                              </w:rPr>
                              <w:t>0</w:t>
                            </w:r>
                            <w:r w:rsidR="00452997" w:rsidRPr="00325CB8">
                              <w:rPr>
                                <w:b/>
                                <w:sz w:val="22"/>
                              </w:rPr>
                              <w:t>4</w:t>
                            </w:r>
                            <w:r w:rsidR="008D0049" w:rsidRPr="00325CB8">
                              <w:rPr>
                                <w:b/>
                                <w:sz w:val="22"/>
                              </w:rPr>
                              <w:t>.10</w:t>
                            </w:r>
                            <w:r w:rsidRPr="00325CB8">
                              <w:rPr>
                                <w:b/>
                                <w:sz w:val="22"/>
                              </w:rPr>
                              <w:t xml:space="preserve">.2024 </w:t>
                            </w:r>
                          </w:p>
                        </w:txbxContent>
                      </v:textbox>
                    </v:shape>
                  </w:pict>
                </mc:Fallback>
              </mc:AlternateContent>
            </w:r>
            <w:r w:rsidRPr="002511DA">
              <w:rPr>
                <w:rFonts w:ascii="Times New Roman" w:hAnsi="Times New Roman"/>
                <w:b w:val="0"/>
                <w:bCs w:val="0"/>
                <w:i w:val="0"/>
                <w:iCs w:val="0"/>
                <w:noProof/>
              </w:rPr>
              <mc:AlternateContent>
                <mc:Choice Requires="wps">
                  <w:drawing>
                    <wp:anchor distT="0" distB="0" distL="114300" distR="114300" simplePos="0" relativeHeight="251657728" behindDoc="0" locked="0" layoutInCell="1" allowOverlap="1" wp14:anchorId="55C0BFF1" wp14:editId="4814A92A">
                      <wp:simplePos x="0" y="0"/>
                      <wp:positionH relativeFrom="column">
                        <wp:posOffset>614045</wp:posOffset>
                      </wp:positionH>
                      <wp:positionV relativeFrom="paragraph">
                        <wp:posOffset>53340</wp:posOffset>
                      </wp:positionV>
                      <wp:extent cx="1143000" cy="0"/>
                      <wp:effectExtent l="8255" t="10795" r="10795" b="8255"/>
                      <wp:wrapNone/>
                      <wp:docPr id="7010545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135D7" id="Line 1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5pt,4.2pt" to="138.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"/>
                  </w:pict>
                </mc:Fallback>
              </mc:AlternateContent>
            </w:r>
            <w:r w:rsidR="001C07C1" w:rsidRPr="002511DA">
              <w:rPr>
                <w:rFonts w:ascii="Times New Roman" w:hAnsi="Times New Roman"/>
                <w:b w:val="0"/>
                <w:i w:val="0"/>
              </w:rPr>
              <w:t xml:space="preserve">Số:            </w:t>
            </w:r>
            <w:r w:rsidR="00257A74" w:rsidRPr="002511DA">
              <w:rPr>
                <w:rFonts w:ascii="Times New Roman" w:hAnsi="Times New Roman"/>
                <w:b w:val="0"/>
                <w:i w:val="0"/>
              </w:rPr>
              <w:t>/TTr-BGDĐT</w:t>
            </w:r>
          </w:p>
        </w:tc>
        <w:tc>
          <w:tcPr>
            <w:tcW w:w="6058" w:type="dxa"/>
          </w:tcPr>
          <w:p w14:paraId="5FCBC1EA" w14:textId="77777777" w:rsidR="001C07C1" w:rsidRPr="002511DA" w:rsidRDefault="001C07C1" w:rsidP="004E595E">
            <w:pPr>
              <w:pStyle w:val="Heading3"/>
              <w:widowControl w:val="0"/>
              <w:rPr>
                <w:rFonts w:ascii="Times New Roman" w:hAnsi="Times New Roman"/>
                <w:b w:val="0"/>
                <w:bCs w:val="0"/>
                <w:sz w:val="28"/>
                <w:szCs w:val="28"/>
              </w:rPr>
            </w:pPr>
            <w:r w:rsidRPr="002511DA">
              <w:rPr>
                <w:rFonts w:ascii="Times New Roman" w:hAnsi="Times New Roman"/>
                <w:noProof/>
                <w:sz w:val="28"/>
                <w:szCs w:val="28"/>
              </w:rPr>
              <w:t>CỘNG HOÀ XÃ HỘI CHỦ NGHĨA VIỆT NAM</w:t>
            </w:r>
          </w:p>
          <w:p w14:paraId="26DB0B12" w14:textId="77777777" w:rsidR="001C07C1" w:rsidRPr="002511DA" w:rsidRDefault="001C07C1" w:rsidP="004E595E">
            <w:pPr>
              <w:keepNext/>
              <w:widowControl w:val="0"/>
              <w:jc w:val="center"/>
              <w:rPr>
                <w:b/>
                <w:bCs/>
                <w:sz w:val="28"/>
                <w:szCs w:val="28"/>
              </w:rPr>
            </w:pPr>
            <w:r w:rsidRPr="002511DA">
              <w:rPr>
                <w:b/>
                <w:bCs/>
                <w:sz w:val="28"/>
                <w:szCs w:val="28"/>
              </w:rPr>
              <w:t>Độc lập - Tự do - Hạnh phúc</w:t>
            </w:r>
          </w:p>
          <w:p w14:paraId="3C447BF2" w14:textId="68355335" w:rsidR="001C07C1" w:rsidRPr="002511DA" w:rsidRDefault="00C81865" w:rsidP="004E595E">
            <w:pPr>
              <w:keepNext/>
              <w:widowControl w:val="0"/>
              <w:jc w:val="center"/>
              <w:rPr>
                <w:b/>
                <w:bCs/>
                <w:sz w:val="28"/>
                <w:szCs w:val="28"/>
              </w:rPr>
            </w:pPr>
            <w:r w:rsidRPr="002511DA">
              <w:rPr>
                <w:noProof/>
                <w:sz w:val="28"/>
                <w:szCs w:val="28"/>
              </w:rPr>
              <mc:AlternateContent>
                <mc:Choice Requires="wps">
                  <w:drawing>
                    <wp:anchor distT="0" distB="0" distL="114300" distR="114300" simplePos="0" relativeHeight="251656704" behindDoc="0" locked="0" layoutInCell="1" allowOverlap="1" wp14:anchorId="5E906806" wp14:editId="08AEFA54">
                      <wp:simplePos x="0" y="0"/>
                      <wp:positionH relativeFrom="column">
                        <wp:posOffset>1052195</wp:posOffset>
                      </wp:positionH>
                      <wp:positionV relativeFrom="paragraph">
                        <wp:posOffset>19812</wp:posOffset>
                      </wp:positionV>
                      <wp:extent cx="1667281" cy="0"/>
                      <wp:effectExtent l="0" t="0" r="0" b="0"/>
                      <wp:wrapNone/>
                      <wp:docPr id="199282074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72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F5233" id="Line 15"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85pt,1.55pt" to="214.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"/>
                  </w:pict>
                </mc:Fallback>
              </mc:AlternateContent>
            </w:r>
          </w:p>
          <w:p w14:paraId="2A53B48E" w14:textId="3AD3F67C" w:rsidR="001C07C1" w:rsidRPr="002511DA" w:rsidRDefault="001C07C1" w:rsidP="00486D80">
            <w:pPr>
              <w:pStyle w:val="Heading6"/>
              <w:widowControl w:val="0"/>
              <w:jc w:val="center"/>
              <w:rPr>
                <w:rFonts w:ascii="Times New Roman" w:hAnsi="Times New Roman"/>
                <w:b w:val="0"/>
                <w:bCs w:val="0"/>
                <w:i/>
                <w:iCs/>
                <w:sz w:val="28"/>
                <w:szCs w:val="28"/>
              </w:rPr>
            </w:pPr>
            <w:r w:rsidRPr="002511DA">
              <w:rPr>
                <w:rFonts w:ascii="Times New Roman" w:hAnsi="Times New Roman"/>
                <w:b w:val="0"/>
                <w:bCs w:val="0"/>
                <w:i/>
                <w:iCs/>
                <w:sz w:val="28"/>
                <w:szCs w:val="28"/>
              </w:rPr>
              <w:t>Hà Nội, ngà</w:t>
            </w:r>
            <w:r w:rsidR="00627498" w:rsidRPr="002511DA">
              <w:rPr>
                <w:rFonts w:ascii="Times New Roman" w:hAnsi="Times New Roman"/>
                <w:b w:val="0"/>
                <w:bCs w:val="0"/>
                <w:i/>
                <w:iCs/>
                <w:sz w:val="28"/>
                <w:szCs w:val="28"/>
              </w:rPr>
              <w:t xml:space="preserve">y  </w:t>
            </w:r>
            <w:r w:rsidR="00486D80" w:rsidRPr="002511DA">
              <w:rPr>
                <w:rFonts w:ascii="Times New Roman" w:hAnsi="Times New Roman"/>
                <w:b w:val="0"/>
                <w:bCs w:val="0"/>
                <w:i/>
                <w:iCs/>
                <w:sz w:val="28"/>
                <w:szCs w:val="28"/>
              </w:rPr>
              <w:t xml:space="preserve"> </w:t>
            </w:r>
            <w:r w:rsidR="00627498" w:rsidRPr="002511DA">
              <w:rPr>
                <w:rFonts w:ascii="Times New Roman" w:hAnsi="Times New Roman"/>
                <w:b w:val="0"/>
                <w:bCs w:val="0"/>
                <w:i/>
                <w:iCs/>
                <w:sz w:val="28"/>
                <w:szCs w:val="28"/>
              </w:rPr>
              <w:t xml:space="preserve"> </w:t>
            </w:r>
            <w:r w:rsidR="0096667D" w:rsidRPr="002511DA">
              <w:rPr>
                <w:rFonts w:ascii="Times New Roman" w:hAnsi="Times New Roman"/>
                <w:b w:val="0"/>
                <w:bCs w:val="0"/>
                <w:i/>
                <w:iCs/>
                <w:sz w:val="28"/>
                <w:szCs w:val="28"/>
              </w:rPr>
              <w:t xml:space="preserve"> </w:t>
            </w:r>
            <w:r w:rsidR="00627498" w:rsidRPr="002511DA">
              <w:rPr>
                <w:rFonts w:ascii="Times New Roman" w:hAnsi="Times New Roman"/>
                <w:b w:val="0"/>
                <w:bCs w:val="0"/>
                <w:i/>
                <w:iCs/>
                <w:sz w:val="28"/>
                <w:szCs w:val="28"/>
              </w:rPr>
              <w:t xml:space="preserve"> </w:t>
            </w:r>
            <w:r w:rsidR="001863C7" w:rsidRPr="002511DA">
              <w:rPr>
                <w:rFonts w:ascii="Times New Roman" w:hAnsi="Times New Roman"/>
                <w:b w:val="0"/>
                <w:bCs w:val="0"/>
                <w:i/>
                <w:iCs/>
                <w:sz w:val="28"/>
                <w:szCs w:val="28"/>
              </w:rPr>
              <w:t xml:space="preserve">tháng </w:t>
            </w:r>
            <w:r w:rsidR="002F2483">
              <w:rPr>
                <w:rFonts w:ascii="Times New Roman" w:hAnsi="Times New Roman"/>
                <w:b w:val="0"/>
                <w:bCs w:val="0"/>
                <w:i/>
                <w:iCs/>
                <w:sz w:val="28"/>
                <w:szCs w:val="28"/>
              </w:rPr>
              <w:t xml:space="preserve">    </w:t>
            </w:r>
            <w:r w:rsidR="001863C7" w:rsidRPr="002511DA">
              <w:rPr>
                <w:rFonts w:ascii="Times New Roman" w:hAnsi="Times New Roman"/>
                <w:b w:val="0"/>
                <w:bCs w:val="0"/>
                <w:i/>
                <w:iCs/>
                <w:sz w:val="28"/>
                <w:szCs w:val="28"/>
              </w:rPr>
              <w:t xml:space="preserve"> </w:t>
            </w:r>
            <w:r w:rsidR="00627498" w:rsidRPr="002511DA">
              <w:rPr>
                <w:rFonts w:ascii="Times New Roman" w:hAnsi="Times New Roman"/>
                <w:b w:val="0"/>
                <w:bCs w:val="0"/>
                <w:i/>
                <w:iCs/>
                <w:sz w:val="28"/>
                <w:szCs w:val="28"/>
              </w:rPr>
              <w:t xml:space="preserve">năm </w:t>
            </w:r>
            <w:r w:rsidR="00BE2359" w:rsidRPr="002511DA">
              <w:rPr>
                <w:rFonts w:ascii="Times New Roman" w:hAnsi="Times New Roman"/>
                <w:b w:val="0"/>
                <w:bCs w:val="0"/>
                <w:i/>
                <w:iCs/>
                <w:sz w:val="28"/>
                <w:szCs w:val="28"/>
              </w:rPr>
              <w:t>20</w:t>
            </w:r>
            <w:r w:rsidR="0089685E" w:rsidRPr="002511DA">
              <w:rPr>
                <w:rFonts w:ascii="Times New Roman" w:hAnsi="Times New Roman"/>
                <w:b w:val="0"/>
                <w:bCs w:val="0"/>
                <w:i/>
                <w:iCs/>
                <w:sz w:val="28"/>
                <w:szCs w:val="28"/>
              </w:rPr>
              <w:t>2</w:t>
            </w:r>
            <w:r w:rsidR="0090458D" w:rsidRPr="002511DA">
              <w:rPr>
                <w:rFonts w:ascii="Times New Roman" w:hAnsi="Times New Roman"/>
                <w:b w:val="0"/>
                <w:bCs w:val="0"/>
                <w:i/>
                <w:iCs/>
                <w:sz w:val="28"/>
                <w:szCs w:val="28"/>
              </w:rPr>
              <w:t>4</w:t>
            </w:r>
          </w:p>
        </w:tc>
      </w:tr>
    </w:tbl>
    <w:p w14:paraId="55F232B9" w14:textId="77777777" w:rsidR="00257A74" w:rsidRPr="002511DA" w:rsidRDefault="00257A74" w:rsidP="004E595E">
      <w:pPr>
        <w:keepNext/>
        <w:widowControl w:val="0"/>
        <w:jc w:val="center"/>
        <w:rPr>
          <w:b/>
          <w:bCs/>
          <w:sz w:val="28"/>
          <w:szCs w:val="28"/>
        </w:rPr>
      </w:pPr>
    </w:p>
    <w:p w14:paraId="7242383C" w14:textId="77777777" w:rsidR="00642842" w:rsidRPr="002511DA" w:rsidRDefault="00642842" w:rsidP="004E595E">
      <w:pPr>
        <w:keepNext/>
        <w:widowControl w:val="0"/>
        <w:jc w:val="center"/>
        <w:rPr>
          <w:b/>
          <w:bCs/>
          <w:sz w:val="28"/>
          <w:szCs w:val="28"/>
        </w:rPr>
      </w:pPr>
    </w:p>
    <w:p w14:paraId="4790D1E0" w14:textId="154AD10A" w:rsidR="001C07C1" w:rsidRPr="002511DA" w:rsidRDefault="001C07C1" w:rsidP="004E595E">
      <w:pPr>
        <w:keepNext/>
        <w:widowControl w:val="0"/>
        <w:jc w:val="center"/>
        <w:rPr>
          <w:b/>
          <w:bCs/>
          <w:sz w:val="28"/>
          <w:szCs w:val="28"/>
        </w:rPr>
      </w:pPr>
      <w:r w:rsidRPr="002511DA">
        <w:rPr>
          <w:b/>
          <w:bCs/>
          <w:sz w:val="28"/>
          <w:szCs w:val="28"/>
        </w:rPr>
        <w:t>TỜ TRÌNH</w:t>
      </w:r>
    </w:p>
    <w:p w14:paraId="1314296E" w14:textId="5FF1792B" w:rsidR="006C37DF" w:rsidRPr="002511DA" w:rsidRDefault="0089685E" w:rsidP="00F67214">
      <w:pPr>
        <w:keepNext/>
        <w:widowControl w:val="0"/>
        <w:adjustRightInd w:val="0"/>
        <w:jc w:val="center"/>
        <w:rPr>
          <w:b/>
          <w:sz w:val="28"/>
          <w:szCs w:val="28"/>
        </w:rPr>
      </w:pPr>
      <w:r w:rsidRPr="002511DA">
        <w:rPr>
          <w:b/>
          <w:bCs/>
          <w:sz w:val="28"/>
          <w:szCs w:val="28"/>
        </w:rPr>
        <w:t>Dự thảo</w:t>
      </w:r>
      <w:r w:rsidR="001C07C1" w:rsidRPr="002511DA">
        <w:rPr>
          <w:b/>
          <w:bCs/>
          <w:sz w:val="28"/>
          <w:szCs w:val="28"/>
        </w:rPr>
        <w:t xml:space="preserve"> </w:t>
      </w:r>
      <w:r w:rsidR="001C07C1" w:rsidRPr="002511DA">
        <w:rPr>
          <w:b/>
          <w:sz w:val="28"/>
          <w:szCs w:val="28"/>
        </w:rPr>
        <w:t xml:space="preserve">Nghị định </w:t>
      </w:r>
      <w:r w:rsidR="00F67214" w:rsidRPr="002511DA">
        <w:rPr>
          <w:b/>
          <w:sz w:val="28"/>
          <w:szCs w:val="28"/>
        </w:rPr>
        <w:t>sửa đổi, bổ sung một số</w:t>
      </w:r>
      <w:r w:rsidR="006B1323" w:rsidRPr="002511DA">
        <w:rPr>
          <w:b/>
          <w:sz w:val="28"/>
          <w:szCs w:val="28"/>
        </w:rPr>
        <w:t xml:space="preserve"> điều của Nghị định số 84/2020/NĐ-CP </w:t>
      </w:r>
      <w:r w:rsidR="006C37DF" w:rsidRPr="002511DA">
        <w:rPr>
          <w:b/>
          <w:sz w:val="28"/>
          <w:szCs w:val="28"/>
        </w:rPr>
        <w:t xml:space="preserve">ngày </w:t>
      </w:r>
      <w:r w:rsidR="001F6720" w:rsidRPr="002511DA">
        <w:rPr>
          <w:b/>
          <w:sz w:val="28"/>
          <w:szCs w:val="28"/>
        </w:rPr>
        <w:t>17 tháng 7 năm 2020 của Chính phủ quy định chi tiết một số điều của Luật Giáo dục</w:t>
      </w:r>
    </w:p>
    <w:p w14:paraId="412EF74E" w14:textId="77777777" w:rsidR="006C37DF" w:rsidRPr="002511DA" w:rsidRDefault="006C37DF" w:rsidP="00F67214">
      <w:pPr>
        <w:keepNext/>
        <w:widowControl w:val="0"/>
        <w:adjustRightInd w:val="0"/>
        <w:jc w:val="center"/>
        <w:rPr>
          <w:b/>
          <w:sz w:val="28"/>
          <w:szCs w:val="28"/>
        </w:rPr>
      </w:pPr>
    </w:p>
    <w:p w14:paraId="45756534" w14:textId="4056FAD8" w:rsidR="001C07C1" w:rsidRPr="002511DA" w:rsidRDefault="001C07C1" w:rsidP="001F6720">
      <w:pPr>
        <w:keepNext/>
        <w:widowControl w:val="0"/>
        <w:adjustRightInd w:val="0"/>
        <w:rPr>
          <w:b/>
          <w:bCs/>
          <w:sz w:val="28"/>
          <w:szCs w:val="28"/>
        </w:rPr>
      </w:pPr>
    </w:p>
    <w:p w14:paraId="43B85A13" w14:textId="77777777" w:rsidR="001C07C1" w:rsidRPr="002511DA" w:rsidRDefault="001C07C1" w:rsidP="004E595E">
      <w:pPr>
        <w:keepNext/>
        <w:widowControl w:val="0"/>
        <w:spacing w:line="320" w:lineRule="atLeast"/>
        <w:jc w:val="center"/>
        <w:outlineLvl w:val="5"/>
        <w:rPr>
          <w:sz w:val="28"/>
          <w:szCs w:val="28"/>
        </w:rPr>
      </w:pPr>
      <w:r w:rsidRPr="002511DA">
        <w:rPr>
          <w:sz w:val="28"/>
          <w:szCs w:val="28"/>
        </w:rPr>
        <w:t>Kính gửi: Chính phủ</w:t>
      </w:r>
    </w:p>
    <w:p w14:paraId="3253E95C" w14:textId="7AB412DA" w:rsidR="00AD5225" w:rsidRPr="002511DA" w:rsidRDefault="002571E4" w:rsidP="005821E1">
      <w:pPr>
        <w:widowControl w:val="0"/>
        <w:tabs>
          <w:tab w:val="left" w:pos="540"/>
        </w:tabs>
        <w:spacing w:before="120" w:line="380" w:lineRule="exact"/>
        <w:jc w:val="both"/>
        <w:rPr>
          <w:sz w:val="28"/>
          <w:szCs w:val="28"/>
        </w:rPr>
      </w:pPr>
      <w:r w:rsidRPr="002511DA">
        <w:rPr>
          <w:sz w:val="28"/>
          <w:szCs w:val="28"/>
        </w:rPr>
        <w:tab/>
      </w:r>
    </w:p>
    <w:p w14:paraId="2E0C23E0" w14:textId="2E44552E" w:rsidR="008156D1" w:rsidRPr="002511DA" w:rsidRDefault="00870376" w:rsidP="00752628">
      <w:pPr>
        <w:spacing w:before="120" w:line="340" w:lineRule="exact"/>
        <w:ind w:firstLine="567"/>
        <w:jc w:val="both"/>
        <w:rPr>
          <w:sz w:val="28"/>
          <w:szCs w:val="28"/>
        </w:rPr>
      </w:pPr>
      <w:r w:rsidRPr="002511DA">
        <w:rPr>
          <w:sz w:val="28"/>
          <w:szCs w:val="28"/>
        </w:rPr>
        <w:tab/>
      </w:r>
      <w:r w:rsidR="005821E1" w:rsidRPr="002511DA">
        <w:rPr>
          <w:spacing w:val="-6"/>
          <w:sz w:val="28"/>
          <w:szCs w:val="28"/>
        </w:rPr>
        <w:t xml:space="preserve">Thực hiện quy định của </w:t>
      </w:r>
      <w:r w:rsidR="005821E1" w:rsidRPr="002511DA">
        <w:rPr>
          <w:bCs/>
          <w:sz w:val="28"/>
          <w:szCs w:val="28"/>
          <w:lang w:val="en-GB"/>
        </w:rPr>
        <w:t>Luật</w:t>
      </w:r>
      <w:r w:rsidR="005821E1" w:rsidRPr="002511DA">
        <w:rPr>
          <w:bCs/>
          <w:sz w:val="28"/>
          <w:szCs w:val="28"/>
        </w:rPr>
        <w:t xml:space="preserve"> ban hành văn bản quy phạm pháp luật</w:t>
      </w:r>
      <w:r w:rsidR="0089685E" w:rsidRPr="002511DA">
        <w:rPr>
          <w:bCs/>
          <w:sz w:val="28"/>
          <w:szCs w:val="28"/>
        </w:rPr>
        <w:t xml:space="preserve">, </w:t>
      </w:r>
      <w:r w:rsidR="00752628" w:rsidRPr="002511DA">
        <w:rPr>
          <w:spacing w:val="-6"/>
          <w:sz w:val="28"/>
          <w:szCs w:val="28"/>
        </w:rPr>
        <w:t xml:space="preserve">Quyết định số 53/QĐ-TTg ngày 15/01/2024 của Thủ tướng Chính phủ ban hành Chương trình công tác năm 2024 của Chính phủ, Thủ tướng Chính phủ, </w:t>
      </w:r>
      <w:r w:rsidR="005821E1" w:rsidRPr="002511DA">
        <w:rPr>
          <w:sz w:val="28"/>
          <w:szCs w:val="28"/>
        </w:rPr>
        <w:t xml:space="preserve">Bộ Giáo dục và Đào tạo kính trình Chính phủ dự thảo Nghị định sửa đổi, bổ sung một số điều của Nghị định số 84/2020/NĐ-CP </w:t>
      </w:r>
      <w:r w:rsidR="0089685E" w:rsidRPr="002511DA">
        <w:rPr>
          <w:sz w:val="28"/>
          <w:szCs w:val="28"/>
        </w:rPr>
        <w:t>ngày 17 tháng 7 năm 2020 của Chính phủ quy định chi tiết một số điều của Luật Giáo dục (</w:t>
      </w:r>
      <w:r w:rsidR="00760877" w:rsidRPr="002511DA">
        <w:rPr>
          <w:bCs/>
          <w:sz w:val="28"/>
          <w:szCs w:val="28"/>
        </w:rPr>
        <w:t>Nghị định 84/2020/NĐ-CP</w:t>
      </w:r>
      <w:r w:rsidR="0089685E" w:rsidRPr="002511DA">
        <w:rPr>
          <w:sz w:val="28"/>
          <w:szCs w:val="28"/>
        </w:rPr>
        <w:t>) như</w:t>
      </w:r>
      <w:r w:rsidR="005821E1" w:rsidRPr="002511DA">
        <w:rPr>
          <w:sz w:val="28"/>
          <w:szCs w:val="28"/>
        </w:rPr>
        <w:t xml:space="preserve"> sau</w:t>
      </w:r>
      <w:r w:rsidR="008156D1" w:rsidRPr="002511DA">
        <w:rPr>
          <w:sz w:val="28"/>
          <w:szCs w:val="28"/>
        </w:rPr>
        <w:t>:</w:t>
      </w:r>
    </w:p>
    <w:p w14:paraId="3F4F2243" w14:textId="77777777" w:rsidR="00472ED1" w:rsidRPr="002511DA" w:rsidRDefault="008156D1" w:rsidP="00752628">
      <w:pPr>
        <w:spacing w:before="120" w:line="340" w:lineRule="exact"/>
        <w:ind w:firstLine="567"/>
        <w:jc w:val="both"/>
        <w:rPr>
          <w:b/>
          <w:sz w:val="28"/>
          <w:szCs w:val="28"/>
        </w:rPr>
      </w:pPr>
      <w:r w:rsidRPr="002511DA">
        <w:rPr>
          <w:b/>
          <w:sz w:val="28"/>
          <w:szCs w:val="28"/>
        </w:rPr>
        <w:t xml:space="preserve"> </w:t>
      </w:r>
      <w:r w:rsidR="005821E1" w:rsidRPr="002511DA">
        <w:rPr>
          <w:b/>
          <w:sz w:val="28"/>
          <w:szCs w:val="28"/>
        </w:rPr>
        <w:t>I. SỰ CẦN THIẾT BAN HÀNH NGHỊ ĐỊNH</w:t>
      </w:r>
    </w:p>
    <w:p w14:paraId="5B2C6E07" w14:textId="49916FE9" w:rsidR="008156D1" w:rsidRPr="002511DA" w:rsidRDefault="005821E1" w:rsidP="00752628">
      <w:pPr>
        <w:spacing w:before="120" w:line="340" w:lineRule="exact"/>
        <w:ind w:firstLine="567"/>
        <w:jc w:val="both"/>
        <w:rPr>
          <w:b/>
          <w:sz w:val="28"/>
          <w:szCs w:val="28"/>
        </w:rPr>
      </w:pPr>
      <w:r w:rsidRPr="002511DA">
        <w:rPr>
          <w:b/>
          <w:sz w:val="28"/>
          <w:szCs w:val="28"/>
        </w:rPr>
        <w:t xml:space="preserve">1. </w:t>
      </w:r>
      <w:r w:rsidR="0089685E" w:rsidRPr="002511DA">
        <w:rPr>
          <w:b/>
          <w:sz w:val="28"/>
          <w:szCs w:val="28"/>
        </w:rPr>
        <w:t>Cơ sở</w:t>
      </w:r>
      <w:r w:rsidRPr="002511DA">
        <w:rPr>
          <w:b/>
          <w:sz w:val="28"/>
          <w:szCs w:val="28"/>
        </w:rPr>
        <w:t xml:space="preserve"> chính trị</w:t>
      </w:r>
      <w:r w:rsidR="0089685E" w:rsidRPr="002511DA">
        <w:rPr>
          <w:b/>
          <w:sz w:val="28"/>
          <w:szCs w:val="28"/>
        </w:rPr>
        <w:t>, pháp lý</w:t>
      </w:r>
    </w:p>
    <w:p w14:paraId="4F1FFCC3" w14:textId="67383401" w:rsidR="00070B92" w:rsidRPr="002511DA" w:rsidRDefault="00070B92" w:rsidP="00752628">
      <w:pPr>
        <w:spacing w:before="120" w:line="340" w:lineRule="exact"/>
        <w:ind w:firstLine="567"/>
        <w:jc w:val="both"/>
        <w:rPr>
          <w:sz w:val="28"/>
          <w:szCs w:val="28"/>
        </w:rPr>
      </w:pPr>
      <w:r w:rsidRPr="002511DA">
        <w:rPr>
          <w:sz w:val="28"/>
          <w:szCs w:val="28"/>
        </w:rPr>
        <w:t xml:space="preserve">- Kết luận số 91-KL/TW ngày 12/8/2024 của Bộ Chính trị về việc tiếp tục thực hiện Nghị quyết số 29-NQ/TW ngày 04/11/2013 của Ban Chấp hành Trung ương Đảng khoá XI "Về đổi mới căn bản, toàn diện giáo dục và đào tạo, đáp ứng yêu cầu công nghiệp hoá, hiện đại hoá trong điều kiện kinh tế thị trường định hướng xã hội chủ nghĩa và hội nhập quốc tế" </w:t>
      </w:r>
      <w:r w:rsidR="00E50BB6" w:rsidRPr="002511DA">
        <w:rPr>
          <w:sz w:val="28"/>
          <w:szCs w:val="28"/>
        </w:rPr>
        <w:t>yêu cầu “</w:t>
      </w:r>
      <w:r w:rsidRPr="002511DA">
        <w:rPr>
          <w:i/>
          <w:sz w:val="28"/>
          <w:szCs w:val="28"/>
        </w:rPr>
        <w:t>Hoàn thiện chính sách hỗ trợ người học từ ngân sách nhà nước thông qua cấp học bổng hoặc hỗ trợ miễn giảm học phí đối với các ngành, nghề Nhà nước cần ưu tiên phát triển ở các trình độ đào tạo</w:t>
      </w:r>
      <w:r w:rsidR="00E50BB6" w:rsidRPr="002511DA">
        <w:rPr>
          <w:sz w:val="28"/>
          <w:szCs w:val="28"/>
        </w:rPr>
        <w:t>…”.</w:t>
      </w:r>
      <w:r w:rsidRPr="002511DA">
        <w:rPr>
          <w:sz w:val="28"/>
          <w:szCs w:val="28"/>
        </w:rPr>
        <w:t> </w:t>
      </w:r>
    </w:p>
    <w:p w14:paraId="6677ACF8" w14:textId="77777777" w:rsidR="00413E97" w:rsidRDefault="00413E97" w:rsidP="00413E97">
      <w:pPr>
        <w:spacing w:before="120" w:line="340" w:lineRule="exact"/>
        <w:ind w:firstLine="567"/>
        <w:jc w:val="both"/>
        <w:rPr>
          <w:sz w:val="28"/>
          <w:szCs w:val="28"/>
          <w:shd w:val="clear" w:color="auto" w:fill="FFFFFF"/>
        </w:rPr>
      </w:pPr>
      <w:r w:rsidRPr="002511DA">
        <w:rPr>
          <w:sz w:val="28"/>
          <w:szCs w:val="28"/>
        </w:rPr>
        <w:t>- Luật Giáo dục (khoản 3</w:t>
      </w:r>
      <w:r w:rsidRPr="002511DA">
        <w:rPr>
          <w:b/>
          <w:sz w:val="28"/>
          <w:szCs w:val="28"/>
        </w:rPr>
        <w:t xml:space="preserve"> </w:t>
      </w:r>
      <w:r w:rsidRPr="002511DA">
        <w:rPr>
          <w:sz w:val="28"/>
          <w:szCs w:val="28"/>
        </w:rPr>
        <w:t>Điều 102) quy định “</w:t>
      </w:r>
      <w:r w:rsidRPr="002511DA">
        <w:rPr>
          <w:sz w:val="28"/>
          <w:szCs w:val="28"/>
          <w:shd w:val="clear" w:color="auto" w:fill="FFFFFF"/>
        </w:rPr>
        <w:t>Việc chuyển nhượng vốn đối với trường dân lập, trường tư thục phải bảo đảm sự ổn định và phát triển của trường, được thực hiện theo quy định của Chính phủ.”</w:t>
      </w:r>
    </w:p>
    <w:p w14:paraId="34873C5F" w14:textId="3E0CBA9A" w:rsidR="00CF5E39" w:rsidRPr="00CF5E39" w:rsidRDefault="00CF5E39" w:rsidP="00413E97">
      <w:pPr>
        <w:spacing w:before="120" w:line="340" w:lineRule="exact"/>
        <w:ind w:firstLine="567"/>
        <w:jc w:val="both"/>
        <w:rPr>
          <w:b/>
          <w:sz w:val="28"/>
          <w:szCs w:val="28"/>
        </w:rPr>
      </w:pPr>
      <w:r w:rsidRPr="00CF5E39">
        <w:rPr>
          <w:sz w:val="28"/>
          <w:szCs w:val="28"/>
          <w:shd w:val="clear" w:color="auto" w:fill="FFFFFF"/>
        </w:rPr>
        <w:t xml:space="preserve">- Nghị quyết </w:t>
      </w:r>
      <w:r w:rsidRPr="00F6186B">
        <w:rPr>
          <w:sz w:val="28"/>
          <w:szCs w:val="28"/>
        </w:rPr>
        <w:t xml:space="preserve">89/NQ-CP ngày 13/9/2017 về việc </w:t>
      </w:r>
      <w:r w:rsidRPr="00F6186B">
        <w:rPr>
          <w:sz w:val="28"/>
          <w:szCs w:val="28"/>
          <w:shd w:val="clear" w:color="auto" w:fill="FFFFFF"/>
        </w:rPr>
        <w:t>đơn giản hóa thủ tục hành chính, giấy tờ công dân liên quan đến quản lý dân cư thuộc phạm vi chức năng quản lý nhà nước của Bộ Giáo dục và Đào tạo</w:t>
      </w:r>
      <w:r>
        <w:rPr>
          <w:sz w:val="28"/>
          <w:szCs w:val="28"/>
          <w:shd w:val="clear" w:color="auto" w:fill="FFFFFF"/>
        </w:rPr>
        <w:t>.</w:t>
      </w:r>
    </w:p>
    <w:p w14:paraId="6A061923" w14:textId="449A0D2F" w:rsidR="008156D1" w:rsidRPr="002511DA" w:rsidRDefault="0034722C" w:rsidP="00752628">
      <w:pPr>
        <w:spacing w:before="120" w:line="340" w:lineRule="exact"/>
        <w:ind w:firstLine="567"/>
        <w:jc w:val="both"/>
        <w:rPr>
          <w:b/>
          <w:sz w:val="28"/>
          <w:szCs w:val="28"/>
        </w:rPr>
      </w:pPr>
      <w:r w:rsidRPr="002511DA">
        <w:rPr>
          <w:sz w:val="28"/>
          <w:szCs w:val="28"/>
        </w:rPr>
        <w:t xml:space="preserve">- </w:t>
      </w:r>
      <w:r w:rsidR="00E50BB6" w:rsidRPr="002511DA">
        <w:rPr>
          <w:spacing w:val="-6"/>
          <w:sz w:val="28"/>
          <w:szCs w:val="28"/>
        </w:rPr>
        <w:t>Quyết định số 1015/QĐ-TTg ngày 30/8/2022 của Thủ tướng Chính phủ phê duyệt phương án phân cấp trong giải quyết thủ tục hành chính thuộc phạm vi quản lý của các bộ, cơ quan ngang Bộ</w:t>
      </w:r>
      <w:r w:rsidRPr="002511DA">
        <w:rPr>
          <w:sz w:val="28"/>
          <w:szCs w:val="28"/>
        </w:rPr>
        <w:t>.</w:t>
      </w:r>
    </w:p>
    <w:p w14:paraId="59868FD0" w14:textId="5C159F66" w:rsidR="00687D7D" w:rsidRPr="00325CB8" w:rsidRDefault="0089685E" w:rsidP="00F6186B">
      <w:pPr>
        <w:spacing w:before="120" w:line="340" w:lineRule="exact"/>
        <w:ind w:firstLine="720"/>
        <w:jc w:val="both"/>
        <w:rPr>
          <w:b/>
          <w:sz w:val="28"/>
          <w:szCs w:val="28"/>
        </w:rPr>
      </w:pPr>
      <w:r w:rsidRPr="00325CB8">
        <w:rPr>
          <w:b/>
          <w:sz w:val="28"/>
          <w:szCs w:val="28"/>
        </w:rPr>
        <w:t>2</w:t>
      </w:r>
      <w:r w:rsidR="00687D7D" w:rsidRPr="00325CB8">
        <w:rPr>
          <w:b/>
          <w:sz w:val="28"/>
          <w:szCs w:val="28"/>
        </w:rPr>
        <w:t xml:space="preserve">. </w:t>
      </w:r>
      <w:r w:rsidRPr="00325CB8">
        <w:rPr>
          <w:b/>
          <w:sz w:val="28"/>
          <w:szCs w:val="28"/>
        </w:rPr>
        <w:t>Cơ sở</w:t>
      </w:r>
      <w:r w:rsidR="00687D7D" w:rsidRPr="00325CB8">
        <w:rPr>
          <w:b/>
          <w:sz w:val="28"/>
          <w:szCs w:val="28"/>
        </w:rPr>
        <w:t xml:space="preserve"> thực tiễn </w:t>
      </w:r>
    </w:p>
    <w:p w14:paraId="48DF3B78" w14:textId="3CD8D22B" w:rsidR="003018D3" w:rsidRPr="00F6186B" w:rsidRDefault="003018D3" w:rsidP="00F6186B">
      <w:pPr>
        <w:spacing w:before="120" w:after="120" w:line="340" w:lineRule="atLeast"/>
        <w:ind w:firstLine="720"/>
        <w:jc w:val="both"/>
        <w:rPr>
          <w:rFonts w:eastAsia="Calibri"/>
          <w:color w:val="000000" w:themeColor="text1"/>
          <w:kern w:val="2"/>
          <w:sz w:val="28"/>
          <w:szCs w:val="28"/>
          <w14:ligatures w14:val="standardContextual"/>
        </w:rPr>
      </w:pPr>
      <w:r w:rsidRPr="00F6186B">
        <w:rPr>
          <w:rFonts w:eastAsia="Calibri"/>
          <w:color w:val="000000" w:themeColor="text1"/>
          <w:kern w:val="2"/>
          <w:sz w:val="28"/>
          <w:szCs w:val="28"/>
          <w14:ligatures w14:val="standardContextual"/>
        </w:rPr>
        <w:lastRenderedPageBreak/>
        <w:t xml:space="preserve">Nghị định số 84/2020/NĐ-CP ra đời </w:t>
      </w:r>
      <w:r w:rsidR="003B42C2">
        <w:rPr>
          <w:rFonts w:eastAsia="Calibri"/>
          <w:color w:val="000000" w:themeColor="text1"/>
          <w:kern w:val="2"/>
          <w:sz w:val="28"/>
          <w:szCs w:val="28"/>
          <w14:ligatures w14:val="standardContextual"/>
        </w:rPr>
        <w:t xml:space="preserve">đã tạo hành lang pháp lý để triển khai thực hiện Luật Giáo dục 2019 hiệu quả, góp phần </w:t>
      </w:r>
      <w:r w:rsidR="00401C58">
        <w:rPr>
          <w:rFonts w:eastAsia="Calibri"/>
          <w:color w:val="000000" w:themeColor="text1"/>
          <w:kern w:val="2"/>
          <w:sz w:val="28"/>
          <w:szCs w:val="28"/>
          <w14:ligatures w14:val="standardContextual"/>
        </w:rPr>
        <w:t xml:space="preserve">đưa các chính sách của Luật </w:t>
      </w:r>
      <w:r w:rsidR="00452997">
        <w:rPr>
          <w:rFonts w:eastAsia="Calibri"/>
          <w:color w:val="000000" w:themeColor="text1"/>
          <w:kern w:val="2"/>
          <w:sz w:val="28"/>
          <w:szCs w:val="28"/>
          <w14:ligatures w14:val="standardContextual"/>
        </w:rPr>
        <w:t>G</w:t>
      </w:r>
      <w:r w:rsidR="00401C58">
        <w:rPr>
          <w:rFonts w:eastAsia="Calibri"/>
          <w:color w:val="000000" w:themeColor="text1"/>
          <w:kern w:val="2"/>
          <w:sz w:val="28"/>
          <w:szCs w:val="28"/>
          <w14:ligatures w14:val="standardContextual"/>
        </w:rPr>
        <w:t>iáo dục đi vào thực tiễn đời sống đội ngũ nhà giáo, người học và tạo điều kiện thuận lợi cho hoạt động của các cơ sở giáo dục.</w:t>
      </w:r>
    </w:p>
    <w:p w14:paraId="729B5112" w14:textId="77777777" w:rsidR="00452997" w:rsidRDefault="003018D3" w:rsidP="00F6186B">
      <w:pPr>
        <w:spacing w:before="120" w:after="120" w:line="340" w:lineRule="atLeast"/>
        <w:ind w:firstLine="709"/>
        <w:jc w:val="both"/>
        <w:rPr>
          <w:rFonts w:eastAsia="Calibri"/>
          <w:color w:val="000000" w:themeColor="text1"/>
          <w:kern w:val="2"/>
          <w:sz w:val="28"/>
          <w:szCs w:val="28"/>
          <w14:ligatures w14:val="standardContextual"/>
        </w:rPr>
      </w:pPr>
      <w:r w:rsidRPr="00F6186B">
        <w:rPr>
          <w:rFonts w:eastAsia="Calibri"/>
          <w:color w:val="000000" w:themeColor="text1"/>
          <w:kern w:val="2"/>
          <w:sz w:val="28"/>
          <w:szCs w:val="28"/>
          <w14:ligatures w14:val="standardContextual"/>
        </w:rPr>
        <w:t xml:space="preserve">Tuy nhiên, </w:t>
      </w:r>
      <w:r w:rsidR="00452997">
        <w:rPr>
          <w:rFonts w:eastAsia="Calibri"/>
          <w:color w:val="000000" w:themeColor="text1"/>
          <w:kern w:val="2"/>
          <w:sz w:val="28"/>
          <w:szCs w:val="28"/>
          <w14:ligatures w14:val="standardContextual"/>
        </w:rPr>
        <w:t>sau hơn 4 năm thực hiện</w:t>
      </w:r>
      <w:r w:rsidR="00401C58">
        <w:rPr>
          <w:rFonts w:eastAsia="Calibri"/>
          <w:color w:val="000000" w:themeColor="text1"/>
          <w:kern w:val="2"/>
          <w:sz w:val="28"/>
          <w:szCs w:val="28"/>
          <w14:ligatures w14:val="standardContextual"/>
        </w:rPr>
        <w:t xml:space="preserve"> Nghị định 84/2020/NĐ-CP cho thấy</w:t>
      </w:r>
      <w:r w:rsidR="00452997">
        <w:rPr>
          <w:rFonts w:eastAsia="Calibri"/>
          <w:color w:val="000000" w:themeColor="text1"/>
          <w:kern w:val="2"/>
          <w:sz w:val="28"/>
          <w:szCs w:val="28"/>
          <w14:ligatures w14:val="standardContextual"/>
        </w:rPr>
        <w:t>,</w:t>
      </w:r>
      <w:r w:rsidR="00401C58">
        <w:rPr>
          <w:rFonts w:eastAsia="Calibri"/>
          <w:color w:val="000000" w:themeColor="text1"/>
          <w:kern w:val="2"/>
          <w:sz w:val="28"/>
          <w:szCs w:val="28"/>
          <w14:ligatures w14:val="standardContextual"/>
        </w:rPr>
        <w:t xml:space="preserve"> mặc dù đạt được những kết quả nhất định nhưng hiện nay </w:t>
      </w:r>
      <w:r w:rsidR="008158CA">
        <w:rPr>
          <w:rFonts w:eastAsia="Calibri"/>
          <w:color w:val="000000" w:themeColor="text1"/>
          <w:kern w:val="2"/>
          <w:sz w:val="28"/>
          <w:szCs w:val="28"/>
          <w14:ligatures w14:val="standardContextual"/>
        </w:rPr>
        <w:t xml:space="preserve">thực tiễn đã phát sinh một số vấn đề </w:t>
      </w:r>
      <w:r w:rsidR="00A8743D">
        <w:rPr>
          <w:rFonts w:eastAsia="Calibri"/>
          <w:color w:val="000000" w:themeColor="text1"/>
          <w:kern w:val="2"/>
          <w:sz w:val="28"/>
          <w:szCs w:val="28"/>
          <w14:ligatures w14:val="standardContextual"/>
        </w:rPr>
        <w:t xml:space="preserve">cần </w:t>
      </w:r>
      <w:r w:rsidR="003B42C2">
        <w:rPr>
          <w:rFonts w:eastAsia="Calibri"/>
          <w:color w:val="000000" w:themeColor="text1"/>
          <w:kern w:val="2"/>
          <w:sz w:val="28"/>
          <w:szCs w:val="28"/>
          <w14:ligatures w14:val="standardContextual"/>
        </w:rPr>
        <w:t>sửa đổi, bổ sung Nghị định để tháo gỡ khó khăn, vướng mắc, nâng cao hiệu lực áp dụng của Luật Giáo dụ</w:t>
      </w:r>
      <w:r w:rsidR="009C7AC4">
        <w:rPr>
          <w:rFonts w:eastAsia="Calibri"/>
          <w:color w:val="000000" w:themeColor="text1"/>
          <w:kern w:val="2"/>
          <w:sz w:val="28"/>
          <w:szCs w:val="28"/>
          <w14:ligatures w14:val="standardContextual"/>
        </w:rPr>
        <w:t xml:space="preserve">c như: </w:t>
      </w:r>
    </w:p>
    <w:p w14:paraId="55BE0085" w14:textId="77777777" w:rsidR="00E82B86" w:rsidRPr="00F6186B" w:rsidRDefault="00E82B86" w:rsidP="00E82B86">
      <w:pPr>
        <w:spacing w:before="120" w:after="120" w:line="340" w:lineRule="atLeast"/>
        <w:ind w:firstLine="709"/>
        <w:jc w:val="both"/>
        <w:rPr>
          <w:rFonts w:eastAsia="Calibri"/>
          <w:color w:val="000000" w:themeColor="text1"/>
          <w:kern w:val="2"/>
          <w:sz w:val="28"/>
          <w:szCs w:val="28"/>
          <w14:ligatures w14:val="standardContextual"/>
        </w:rPr>
      </w:pPr>
      <w:r>
        <w:rPr>
          <w:rFonts w:eastAsia="Calibri"/>
          <w:color w:val="000000" w:themeColor="text1"/>
          <w:kern w:val="2"/>
          <w:sz w:val="28"/>
          <w:szCs w:val="28"/>
          <w14:ligatures w14:val="standardContextual"/>
        </w:rPr>
        <w:t>- Giáo viên cơ sở giáo dục thường xuyên dạy chương trình giáo dục để cấp văn bằng của hệ thống giáo dục quốc dân chưa được quy định là đối tượng được nghỉ hè hằng năm như giáo viên cơ sở giáo dục mầm non, cơ sở giáo dục phổ thông…</w:t>
      </w:r>
    </w:p>
    <w:p w14:paraId="7D8E0F29" w14:textId="313475AB" w:rsidR="00E82B86" w:rsidRPr="00DF2DF2" w:rsidRDefault="00452997" w:rsidP="00E82B86">
      <w:pPr>
        <w:spacing w:before="120" w:after="120" w:line="340" w:lineRule="atLeast"/>
        <w:ind w:firstLine="709"/>
        <w:jc w:val="both"/>
        <w:rPr>
          <w:sz w:val="28"/>
          <w:szCs w:val="28"/>
          <w:lang w:val="it-IT"/>
        </w:rPr>
      </w:pPr>
      <w:r>
        <w:rPr>
          <w:rFonts w:eastAsia="Calibri"/>
          <w:color w:val="000000" w:themeColor="text1"/>
          <w:kern w:val="2"/>
          <w:sz w:val="28"/>
          <w:szCs w:val="28"/>
          <w14:ligatures w14:val="standardContextual"/>
        </w:rPr>
        <w:t xml:space="preserve">- </w:t>
      </w:r>
      <w:r w:rsidR="00401C58" w:rsidRPr="00F6186B">
        <w:rPr>
          <w:rFonts w:eastAsia="Calibri"/>
          <w:color w:val="000000" w:themeColor="text1"/>
          <w:kern w:val="2"/>
          <w:sz w:val="28"/>
          <w:szCs w:val="28"/>
          <w14:ligatures w14:val="standardContextual"/>
        </w:rPr>
        <w:t>Điều kiện về kết quả rèn luyện để xét, cấp học bổng cho đối tượng là học sinh trường chuyên, trường năng khiếu thể dục, thể thao không còn phù hợp với cách đánh giá mức độ hoàn thành nhiệm vụ rèn luyện học sinh theo Chương trình giáo dục phổ thông mới</w:t>
      </w:r>
      <w:r w:rsidR="00E82B86">
        <w:rPr>
          <w:rFonts w:eastAsia="Calibri"/>
          <w:color w:val="000000" w:themeColor="text1"/>
          <w:kern w:val="2"/>
          <w:sz w:val="28"/>
          <w:szCs w:val="28"/>
          <w14:ligatures w14:val="standardContextual"/>
        </w:rPr>
        <w:t xml:space="preserve">, cụ thể: </w:t>
      </w:r>
      <w:r w:rsidR="00E82B86" w:rsidRPr="00DF2DF2">
        <w:rPr>
          <w:sz w:val="28"/>
          <w:szCs w:val="28"/>
        </w:rPr>
        <w:t>Theo chương trình giáo dục phổ thông 2018 (được thực hiện theo lộ trình: Từ năm học 2021-2022 đối với lớp 6; Từ năm học 2022-2023 đối với lớp 7 và lớp 10; Từ năm học 2023-2024 đối với lớp 8 và lớp 11; Từ năm học 2024-2025 đối với lớp 9 và lớp 12), kết quả rèn luyện của học sinh trong từng học kì và cả năm học được đánh giá theo 01 trong 04 mức: Tốt, Khá, Đạt, Chưa đạt. Kết quả học tập của học sinh trong từng học kì và cả năm học được đánh giá theo 01 trong 04 mức: Tốt, Khá, Đạt, Chưa đạt.</w:t>
      </w:r>
      <w:r w:rsidR="00E82B86">
        <w:rPr>
          <w:sz w:val="28"/>
          <w:szCs w:val="28"/>
        </w:rPr>
        <w:t xml:space="preserve"> </w:t>
      </w:r>
      <w:r w:rsidR="00E82B86" w:rsidRPr="00DF2DF2">
        <w:rPr>
          <w:sz w:val="28"/>
          <w:szCs w:val="28"/>
        </w:rPr>
        <w:t>Do đó, quy định về điều kiện để xét, cấp học bổng khuyến khích học tập tại Điều 8 Nghị định 84/2020/NĐ-CP (</w:t>
      </w:r>
      <w:r w:rsidR="00E82B86" w:rsidRPr="00DF2DF2">
        <w:rPr>
          <w:sz w:val="28"/>
          <w:szCs w:val="28"/>
          <w:lang w:val="it-IT"/>
        </w:rPr>
        <w:t>hạnh kiểm tốt, học lực giỏi; hạnh kiểm từ loại khá trở lên, học lực đạt từ trung bình) không còn phù hợp với thực tiễn để triển khai Chương trình giáo dục phổ thông 2018.</w:t>
      </w:r>
    </w:p>
    <w:p w14:paraId="58375EA0" w14:textId="7526DD95" w:rsidR="00E82B86" w:rsidRDefault="00E82B86" w:rsidP="00F6186B">
      <w:pPr>
        <w:spacing w:before="120" w:after="120" w:line="340" w:lineRule="atLeast"/>
        <w:ind w:firstLine="709"/>
        <w:jc w:val="both"/>
        <w:rPr>
          <w:rFonts w:eastAsia="Calibri"/>
          <w:color w:val="000000" w:themeColor="text1"/>
          <w:kern w:val="2"/>
          <w:sz w:val="28"/>
          <w:szCs w:val="28"/>
          <w14:ligatures w14:val="standardContextual"/>
        </w:rPr>
      </w:pPr>
      <w:r>
        <w:rPr>
          <w:rFonts w:eastAsia="Calibri"/>
          <w:color w:val="000000" w:themeColor="text1"/>
          <w:kern w:val="2"/>
          <w:sz w:val="28"/>
          <w:szCs w:val="28"/>
          <w14:ligatures w14:val="standardContextual"/>
        </w:rPr>
        <w:t>- Quy định của Nghị định 84/2020/NĐ-CP về m</w:t>
      </w:r>
      <w:r w:rsidR="009C7AC4">
        <w:rPr>
          <w:rFonts w:eastAsia="Calibri"/>
          <w:color w:val="000000" w:themeColor="text1"/>
          <w:kern w:val="2"/>
          <w:sz w:val="28"/>
          <w:szCs w:val="28"/>
          <w14:ligatures w14:val="standardContextual"/>
        </w:rPr>
        <w:t>ức trích lập học phí để cấp học bổng cho sinh viên quá cao đối với nhiều cơ sở giáo dục đại học công lập</w:t>
      </w:r>
      <w:r>
        <w:rPr>
          <w:rFonts w:eastAsia="Calibri"/>
          <w:color w:val="000000" w:themeColor="text1"/>
          <w:kern w:val="2"/>
          <w:sz w:val="28"/>
          <w:szCs w:val="28"/>
          <w14:ligatures w14:val="standardContextual"/>
        </w:rPr>
        <w:t>.</w:t>
      </w:r>
    </w:p>
    <w:p w14:paraId="6F0F9337" w14:textId="3CDA4D72" w:rsidR="00E82B86" w:rsidRDefault="00E82B86" w:rsidP="00F6186B">
      <w:pPr>
        <w:spacing w:before="120" w:after="120" w:line="340" w:lineRule="atLeast"/>
        <w:ind w:firstLine="709"/>
        <w:jc w:val="both"/>
        <w:rPr>
          <w:rFonts w:eastAsia="Calibri"/>
          <w:color w:val="000000" w:themeColor="text1"/>
          <w:kern w:val="2"/>
          <w:sz w:val="28"/>
          <w:szCs w:val="28"/>
          <w14:ligatures w14:val="standardContextual"/>
        </w:rPr>
      </w:pPr>
      <w:r>
        <w:rPr>
          <w:rFonts w:eastAsia="Calibri"/>
          <w:color w:val="000000" w:themeColor="text1"/>
          <w:kern w:val="2"/>
          <w:sz w:val="28"/>
          <w:szCs w:val="28"/>
          <w14:ligatures w14:val="standardContextual"/>
        </w:rPr>
        <w:t xml:space="preserve">- Một số quy định tại Nghị định 84/2020/NĐ-CP </w:t>
      </w:r>
      <w:r w:rsidR="00F46622">
        <w:rPr>
          <w:rFonts w:eastAsia="Calibri"/>
          <w:color w:val="000000" w:themeColor="text1"/>
          <w:kern w:val="2"/>
          <w:sz w:val="28"/>
          <w:szCs w:val="28"/>
          <w14:ligatures w14:val="standardContextual"/>
        </w:rPr>
        <w:t xml:space="preserve">về </w:t>
      </w:r>
      <w:r w:rsidR="00B802DC">
        <w:rPr>
          <w:rFonts w:eastAsia="Calibri"/>
          <w:color w:val="000000" w:themeColor="text1"/>
          <w:kern w:val="2"/>
          <w:sz w:val="28"/>
          <w:szCs w:val="28"/>
          <w14:ligatures w14:val="standardContextual"/>
        </w:rPr>
        <w:t xml:space="preserve">việc miễn, giảm giá vé dịch vụ công cộng về giao thông, tham quan </w:t>
      </w:r>
      <w:r w:rsidR="00282C2E">
        <w:rPr>
          <w:rFonts w:eastAsia="Calibri"/>
          <w:color w:val="000000" w:themeColor="text1"/>
          <w:kern w:val="2"/>
          <w:sz w:val="28"/>
          <w:szCs w:val="28"/>
          <w14:ligatures w14:val="standardContextual"/>
        </w:rPr>
        <w:t>di tích … không còn phù hợp với thực tiễn</w:t>
      </w:r>
      <w:r w:rsidR="00765F66">
        <w:rPr>
          <w:rFonts w:eastAsia="Calibri"/>
          <w:color w:val="000000" w:themeColor="text1"/>
          <w:kern w:val="2"/>
          <w:sz w:val="28"/>
          <w:szCs w:val="28"/>
          <w14:ligatures w14:val="standardContextual"/>
        </w:rPr>
        <w:t xml:space="preserve"> và các quy định </w:t>
      </w:r>
      <w:r w:rsidR="006625C2">
        <w:rPr>
          <w:rFonts w:eastAsia="Calibri"/>
          <w:color w:val="000000" w:themeColor="text1"/>
          <w:kern w:val="2"/>
          <w:sz w:val="28"/>
          <w:szCs w:val="28"/>
          <w14:ligatures w14:val="standardContextual"/>
        </w:rPr>
        <w:t>hiện hành của Luật Thư viện, Luật Di sản văn hóa…</w:t>
      </w:r>
    </w:p>
    <w:p w14:paraId="7F55E076" w14:textId="6A8891F9" w:rsidR="00486D80" w:rsidRPr="002511DA" w:rsidRDefault="00486D80" w:rsidP="00752628">
      <w:pPr>
        <w:spacing w:before="120" w:line="340" w:lineRule="exact"/>
        <w:ind w:firstLine="709"/>
        <w:jc w:val="both"/>
        <w:rPr>
          <w:b/>
          <w:sz w:val="28"/>
          <w:szCs w:val="28"/>
        </w:rPr>
      </w:pPr>
      <w:r w:rsidRPr="002511DA">
        <w:rPr>
          <w:b/>
          <w:sz w:val="28"/>
          <w:szCs w:val="28"/>
        </w:rPr>
        <w:t>I</w:t>
      </w:r>
      <w:r w:rsidR="001C07C1" w:rsidRPr="002511DA">
        <w:rPr>
          <w:b/>
          <w:sz w:val="28"/>
          <w:szCs w:val="28"/>
        </w:rPr>
        <w:t xml:space="preserve">I. </w:t>
      </w:r>
      <w:r w:rsidR="00F70080" w:rsidRPr="002511DA">
        <w:rPr>
          <w:b/>
          <w:sz w:val="28"/>
          <w:szCs w:val="28"/>
        </w:rPr>
        <w:t>MỤC ĐÍCH</w:t>
      </w:r>
      <w:r w:rsidR="0089685E" w:rsidRPr="002511DA">
        <w:rPr>
          <w:b/>
          <w:sz w:val="28"/>
          <w:szCs w:val="28"/>
        </w:rPr>
        <w:t xml:space="preserve"> BAN HÀNH</w:t>
      </w:r>
      <w:r w:rsidR="00F70080" w:rsidRPr="002511DA">
        <w:rPr>
          <w:b/>
          <w:sz w:val="28"/>
          <w:szCs w:val="28"/>
        </w:rPr>
        <w:t>, QUAN ĐIỂM</w:t>
      </w:r>
      <w:r w:rsidR="001C07C1" w:rsidRPr="002511DA">
        <w:rPr>
          <w:b/>
          <w:sz w:val="28"/>
          <w:szCs w:val="28"/>
        </w:rPr>
        <w:t xml:space="preserve"> XÂY DỰNG </w:t>
      </w:r>
      <w:r w:rsidR="0089685E" w:rsidRPr="002511DA">
        <w:rPr>
          <w:b/>
          <w:sz w:val="28"/>
          <w:szCs w:val="28"/>
        </w:rPr>
        <w:t xml:space="preserve">DỰ THẢO </w:t>
      </w:r>
      <w:r w:rsidR="001C07C1" w:rsidRPr="002511DA">
        <w:rPr>
          <w:b/>
          <w:sz w:val="28"/>
          <w:szCs w:val="28"/>
        </w:rPr>
        <w:t xml:space="preserve">NGHỊ ĐỊNH </w:t>
      </w:r>
    </w:p>
    <w:p w14:paraId="47056034" w14:textId="1EE23620" w:rsidR="00F70080" w:rsidRPr="002511DA" w:rsidRDefault="00F70080" w:rsidP="00752628">
      <w:pPr>
        <w:shd w:val="clear" w:color="auto" w:fill="FFFFFF"/>
        <w:tabs>
          <w:tab w:val="left" w:pos="1134"/>
        </w:tabs>
        <w:spacing w:before="120" w:line="340" w:lineRule="exact"/>
        <w:ind w:left="709"/>
        <w:jc w:val="both"/>
        <w:rPr>
          <w:b/>
          <w:spacing w:val="2"/>
          <w:sz w:val="28"/>
          <w:szCs w:val="28"/>
        </w:rPr>
      </w:pPr>
      <w:r w:rsidRPr="002511DA">
        <w:rPr>
          <w:b/>
          <w:spacing w:val="2"/>
          <w:sz w:val="28"/>
          <w:szCs w:val="28"/>
        </w:rPr>
        <w:t>1. Mục đích</w:t>
      </w:r>
      <w:r w:rsidR="0089685E" w:rsidRPr="002511DA">
        <w:rPr>
          <w:b/>
          <w:spacing w:val="2"/>
          <w:sz w:val="28"/>
          <w:szCs w:val="28"/>
        </w:rPr>
        <w:t xml:space="preserve"> ban hành</w:t>
      </w:r>
    </w:p>
    <w:p w14:paraId="34488854" w14:textId="7FECD495" w:rsidR="00F70080" w:rsidRPr="002511DA" w:rsidRDefault="00F70080" w:rsidP="00752628">
      <w:pPr>
        <w:spacing w:before="120" w:line="340" w:lineRule="exact"/>
        <w:ind w:firstLine="709"/>
        <w:jc w:val="both"/>
        <w:rPr>
          <w:b/>
          <w:spacing w:val="2"/>
          <w:sz w:val="28"/>
          <w:szCs w:val="28"/>
        </w:rPr>
      </w:pPr>
      <w:r w:rsidRPr="002511DA">
        <w:rPr>
          <w:spacing w:val="2"/>
          <w:sz w:val="28"/>
          <w:szCs w:val="28"/>
          <w:lang w:val="en-GB"/>
        </w:rPr>
        <w:t xml:space="preserve">Tiếp tục thể chế hóa chủ trương, đường lối của Đảng trong việc thực hiện phân cấp, phân quyền, đơn giản hóa thủ tục hành chính và giấy tờ công dân liên quan đến quản lý dân cư thuộc phạm vi chức năng quản lý nhà nước của Bộ Giáo dục và Đào tạo; bảo đảm </w:t>
      </w:r>
      <w:r w:rsidR="00472ED1" w:rsidRPr="002511DA">
        <w:rPr>
          <w:spacing w:val="2"/>
          <w:sz w:val="28"/>
          <w:szCs w:val="28"/>
          <w:lang w:val="en-GB"/>
        </w:rPr>
        <w:t xml:space="preserve">tính </w:t>
      </w:r>
      <w:r w:rsidRPr="002511DA">
        <w:rPr>
          <w:spacing w:val="2"/>
          <w:sz w:val="28"/>
          <w:szCs w:val="28"/>
          <w:lang w:val="en-GB"/>
        </w:rPr>
        <w:t>đồng bộ</w:t>
      </w:r>
      <w:r w:rsidR="00472ED1" w:rsidRPr="002511DA">
        <w:rPr>
          <w:spacing w:val="2"/>
          <w:sz w:val="28"/>
          <w:szCs w:val="28"/>
          <w:lang w:val="en-GB"/>
        </w:rPr>
        <w:t>, thống nhất</w:t>
      </w:r>
      <w:r w:rsidRPr="002511DA">
        <w:rPr>
          <w:spacing w:val="2"/>
          <w:sz w:val="28"/>
          <w:szCs w:val="28"/>
          <w:lang w:val="en-GB"/>
        </w:rPr>
        <w:t xml:space="preserve"> giữa </w:t>
      </w:r>
      <w:r w:rsidR="0034722C" w:rsidRPr="002511DA">
        <w:rPr>
          <w:spacing w:val="2"/>
          <w:sz w:val="28"/>
          <w:szCs w:val="28"/>
          <w:lang w:val="en-GB"/>
        </w:rPr>
        <w:t xml:space="preserve">các </w:t>
      </w:r>
      <w:r w:rsidRPr="002511DA">
        <w:rPr>
          <w:spacing w:val="2"/>
          <w:sz w:val="28"/>
          <w:szCs w:val="28"/>
          <w:lang w:val="en-GB"/>
        </w:rPr>
        <w:t>quy định của pháp luật.</w:t>
      </w:r>
    </w:p>
    <w:p w14:paraId="5DA2C565" w14:textId="77777777" w:rsidR="00F70080" w:rsidRPr="002511DA" w:rsidRDefault="00F70080" w:rsidP="00752628">
      <w:pPr>
        <w:shd w:val="clear" w:color="auto" w:fill="FFFFFF"/>
        <w:tabs>
          <w:tab w:val="left" w:pos="1134"/>
        </w:tabs>
        <w:spacing w:before="120" w:line="340" w:lineRule="exact"/>
        <w:ind w:left="709"/>
        <w:jc w:val="both"/>
        <w:rPr>
          <w:b/>
          <w:spacing w:val="2"/>
          <w:sz w:val="28"/>
          <w:szCs w:val="28"/>
        </w:rPr>
      </w:pPr>
      <w:r w:rsidRPr="002511DA">
        <w:rPr>
          <w:b/>
          <w:spacing w:val="2"/>
          <w:sz w:val="28"/>
          <w:szCs w:val="28"/>
        </w:rPr>
        <w:lastRenderedPageBreak/>
        <w:t>2. Quan điểm xây dựng dự thảo Nghị định</w:t>
      </w:r>
    </w:p>
    <w:p w14:paraId="487BAD73" w14:textId="139A72F2" w:rsidR="00F70080" w:rsidRPr="002511DA" w:rsidRDefault="00F70080" w:rsidP="00752628">
      <w:pPr>
        <w:shd w:val="clear" w:color="auto" w:fill="FFFFFF"/>
        <w:spacing w:before="120" w:line="340" w:lineRule="exact"/>
        <w:ind w:firstLine="709"/>
        <w:jc w:val="both"/>
        <w:rPr>
          <w:spacing w:val="4"/>
          <w:sz w:val="28"/>
          <w:szCs w:val="28"/>
          <w:shd w:val="clear" w:color="auto" w:fill="FFFFFF"/>
        </w:rPr>
      </w:pPr>
      <w:r w:rsidRPr="002511DA">
        <w:rPr>
          <w:i/>
          <w:spacing w:val="4"/>
          <w:sz w:val="28"/>
          <w:szCs w:val="28"/>
          <w:shd w:val="clear" w:color="auto" w:fill="FFFFFF"/>
        </w:rPr>
        <w:t>Một là</w:t>
      </w:r>
      <w:r w:rsidRPr="002511DA">
        <w:rPr>
          <w:spacing w:val="4"/>
          <w:sz w:val="28"/>
          <w:szCs w:val="28"/>
          <w:shd w:val="clear" w:color="auto" w:fill="FFFFFF"/>
        </w:rPr>
        <w:t>, thể chế hóa đầy đủ quan điểm, chủ trương, đường lối của Đảng vào pháp luật, trong đó chú trọng quan điểm</w:t>
      </w:r>
      <w:r w:rsidRPr="002511DA">
        <w:rPr>
          <w:spacing w:val="4"/>
          <w:sz w:val="28"/>
          <w:szCs w:val="28"/>
          <w:shd w:val="clear" w:color="auto" w:fill="FFFFFF"/>
          <w:lang w:val="en-GB"/>
        </w:rPr>
        <w:t xml:space="preserve"> </w:t>
      </w:r>
      <w:r w:rsidRPr="002511DA">
        <w:rPr>
          <w:spacing w:val="2"/>
          <w:sz w:val="28"/>
          <w:szCs w:val="28"/>
          <w:lang w:val="en-GB"/>
        </w:rPr>
        <w:t xml:space="preserve">phân cấp, phân quyền, </w:t>
      </w:r>
      <w:r w:rsidR="0034722C" w:rsidRPr="002511DA">
        <w:rPr>
          <w:spacing w:val="2"/>
          <w:sz w:val="28"/>
          <w:szCs w:val="28"/>
          <w:lang w:val="en-GB"/>
        </w:rPr>
        <w:t>cải cách thủ tục hành chính</w:t>
      </w:r>
      <w:r w:rsidRPr="002511DA">
        <w:rPr>
          <w:spacing w:val="4"/>
          <w:sz w:val="28"/>
          <w:szCs w:val="28"/>
          <w:shd w:val="clear" w:color="auto" w:fill="FFFFFF"/>
        </w:rPr>
        <w:t>;</w:t>
      </w:r>
    </w:p>
    <w:p w14:paraId="4BB9F4FC" w14:textId="273868A9" w:rsidR="00F70080" w:rsidRPr="002511DA" w:rsidRDefault="00F70080" w:rsidP="00752628">
      <w:pPr>
        <w:shd w:val="clear" w:color="auto" w:fill="FFFFFF"/>
        <w:spacing w:before="120" w:line="340" w:lineRule="exact"/>
        <w:ind w:firstLine="709"/>
        <w:jc w:val="both"/>
        <w:rPr>
          <w:spacing w:val="-3"/>
          <w:sz w:val="28"/>
          <w:szCs w:val="28"/>
          <w:shd w:val="clear" w:color="auto" w:fill="FFFFFF"/>
        </w:rPr>
      </w:pPr>
      <w:r w:rsidRPr="002511DA">
        <w:rPr>
          <w:i/>
          <w:spacing w:val="-3"/>
          <w:sz w:val="28"/>
          <w:szCs w:val="28"/>
          <w:shd w:val="clear" w:color="auto" w:fill="FFFFFF"/>
        </w:rPr>
        <w:t>Hai là</w:t>
      </w:r>
      <w:r w:rsidRPr="002511DA">
        <w:rPr>
          <w:spacing w:val="-3"/>
          <w:sz w:val="28"/>
          <w:szCs w:val="28"/>
          <w:shd w:val="clear" w:color="auto" w:fill="FFFFFF"/>
        </w:rPr>
        <w:t xml:space="preserve">, </w:t>
      </w:r>
      <w:r w:rsidRPr="002511DA">
        <w:rPr>
          <w:spacing w:val="-3"/>
          <w:sz w:val="28"/>
          <w:szCs w:val="28"/>
          <w:shd w:val="clear" w:color="auto" w:fill="FFFFFF"/>
          <w:lang w:val="en-GB"/>
        </w:rPr>
        <w:t xml:space="preserve">rà soát bảo đảm tính hợp hiến, hợp pháp, tính đồng bộ, thống nhất </w:t>
      </w:r>
      <w:r w:rsidRPr="002511DA">
        <w:rPr>
          <w:spacing w:val="-3"/>
          <w:sz w:val="28"/>
          <w:szCs w:val="28"/>
          <w:shd w:val="clear" w:color="auto" w:fill="FFFFFF"/>
        </w:rPr>
        <w:t xml:space="preserve">và tính khả thi </w:t>
      </w:r>
      <w:r w:rsidRPr="002511DA">
        <w:rPr>
          <w:spacing w:val="-3"/>
          <w:sz w:val="28"/>
          <w:szCs w:val="28"/>
          <w:shd w:val="clear" w:color="auto" w:fill="FFFFFF"/>
          <w:lang w:val="en-GB"/>
        </w:rPr>
        <w:t>của hệ thống pháp luật; tháo gỡ các khó khăn, vướng mắc của bộ, ngành, địa phương và các cơ sở giáo dục trong tổ chức thực hiện;</w:t>
      </w:r>
    </w:p>
    <w:p w14:paraId="37F84A14" w14:textId="77777777" w:rsidR="00F70080" w:rsidRPr="002511DA" w:rsidRDefault="00F70080" w:rsidP="00752628">
      <w:pPr>
        <w:shd w:val="clear" w:color="auto" w:fill="FFFFFF"/>
        <w:spacing w:before="120" w:line="340" w:lineRule="exact"/>
        <w:ind w:firstLine="709"/>
        <w:jc w:val="both"/>
        <w:rPr>
          <w:spacing w:val="2"/>
          <w:sz w:val="28"/>
          <w:szCs w:val="28"/>
          <w:shd w:val="clear" w:color="auto" w:fill="FFFFFF"/>
        </w:rPr>
      </w:pPr>
      <w:r w:rsidRPr="002511DA">
        <w:rPr>
          <w:i/>
          <w:spacing w:val="2"/>
          <w:sz w:val="28"/>
          <w:szCs w:val="28"/>
          <w:shd w:val="clear" w:color="auto" w:fill="FFFFFF"/>
          <w:lang w:val="en-GB"/>
        </w:rPr>
        <w:t>Ba là</w:t>
      </w:r>
      <w:r w:rsidRPr="002511DA">
        <w:rPr>
          <w:spacing w:val="2"/>
          <w:sz w:val="28"/>
          <w:szCs w:val="28"/>
          <w:shd w:val="clear" w:color="auto" w:fill="FFFFFF"/>
          <w:lang w:val="en-GB"/>
        </w:rPr>
        <w:t xml:space="preserve">, </w:t>
      </w:r>
      <w:r w:rsidRPr="002511DA">
        <w:rPr>
          <w:spacing w:val="2"/>
          <w:sz w:val="28"/>
          <w:szCs w:val="28"/>
          <w:shd w:val="clear" w:color="auto" w:fill="FFFFFF"/>
        </w:rPr>
        <w:t>kế thừa các quy định hiện hành, bảo đảm sự đồng bộ với các quy định có liên quan.</w:t>
      </w:r>
    </w:p>
    <w:p w14:paraId="071341CA" w14:textId="4FB1BF94" w:rsidR="00760877" w:rsidRPr="002511DA" w:rsidRDefault="00F70080" w:rsidP="00752628">
      <w:pPr>
        <w:spacing w:before="120" w:line="340" w:lineRule="exact"/>
        <w:ind w:firstLine="720"/>
        <w:jc w:val="both"/>
        <w:rPr>
          <w:b/>
          <w:bCs/>
          <w:iCs/>
          <w:sz w:val="28"/>
          <w:szCs w:val="28"/>
        </w:rPr>
      </w:pPr>
      <w:r w:rsidRPr="002511DA">
        <w:rPr>
          <w:b/>
          <w:bCs/>
          <w:iCs/>
          <w:sz w:val="28"/>
          <w:szCs w:val="28"/>
        </w:rPr>
        <w:t xml:space="preserve"> </w:t>
      </w:r>
      <w:r w:rsidR="001C07C1" w:rsidRPr="002511DA">
        <w:rPr>
          <w:b/>
          <w:bCs/>
          <w:iCs/>
          <w:sz w:val="28"/>
          <w:szCs w:val="28"/>
        </w:rPr>
        <w:t xml:space="preserve">III. </w:t>
      </w:r>
      <w:r w:rsidR="00760877" w:rsidRPr="002511DA">
        <w:rPr>
          <w:b/>
          <w:bCs/>
          <w:iCs/>
          <w:sz w:val="28"/>
          <w:szCs w:val="28"/>
        </w:rPr>
        <w:t xml:space="preserve">PHẠM VI ĐIỀU CHỈNH, ĐỐI TƯỢNG ÁP DỤNG CỦA DỰ THẢO NGHỊ ĐỊNH </w:t>
      </w:r>
    </w:p>
    <w:p w14:paraId="710F729F" w14:textId="0E671DC6" w:rsidR="00760877" w:rsidRPr="002511DA" w:rsidRDefault="00760877" w:rsidP="00752628">
      <w:pPr>
        <w:pStyle w:val="ListParagraph"/>
        <w:numPr>
          <w:ilvl w:val="0"/>
          <w:numId w:val="23"/>
        </w:numPr>
        <w:spacing w:before="120" w:line="340" w:lineRule="exact"/>
        <w:jc w:val="both"/>
        <w:rPr>
          <w:b/>
          <w:bCs/>
          <w:iCs/>
          <w:sz w:val="28"/>
          <w:szCs w:val="28"/>
        </w:rPr>
      </w:pPr>
      <w:r w:rsidRPr="002511DA">
        <w:rPr>
          <w:b/>
          <w:bCs/>
          <w:iCs/>
          <w:sz w:val="28"/>
          <w:szCs w:val="28"/>
        </w:rPr>
        <w:t>Phạm vi điều chỉnh</w:t>
      </w:r>
    </w:p>
    <w:p w14:paraId="0B13EA84" w14:textId="0ED7E131" w:rsidR="006219DE" w:rsidRDefault="007627AE" w:rsidP="00752628">
      <w:pPr>
        <w:spacing w:before="120" w:line="340" w:lineRule="exact"/>
        <w:ind w:firstLine="720"/>
        <w:jc w:val="both"/>
        <w:rPr>
          <w:bCs/>
          <w:iCs/>
          <w:sz w:val="28"/>
          <w:szCs w:val="28"/>
        </w:rPr>
      </w:pPr>
      <w:r w:rsidRPr="002511DA">
        <w:rPr>
          <w:bCs/>
          <w:iCs/>
          <w:sz w:val="28"/>
          <w:szCs w:val="28"/>
        </w:rPr>
        <w:t>Phạm vi điều chỉnh của Dự thảo Nghị định</w:t>
      </w:r>
      <w:r w:rsidR="006219DE">
        <w:rPr>
          <w:bCs/>
          <w:iCs/>
          <w:sz w:val="28"/>
          <w:szCs w:val="28"/>
        </w:rPr>
        <w:t xml:space="preserve">: </w:t>
      </w:r>
      <w:r w:rsidR="006219DE" w:rsidRPr="002511DA">
        <w:rPr>
          <w:bCs/>
          <w:iCs/>
          <w:sz w:val="28"/>
          <w:szCs w:val="28"/>
        </w:rPr>
        <w:t xml:space="preserve"> bổ sung thêm nội dung điều chỉnh về </w:t>
      </w:r>
      <w:r w:rsidR="006219DE" w:rsidRPr="002511DA">
        <w:rPr>
          <w:spacing w:val="4"/>
          <w:sz w:val="28"/>
          <w:szCs w:val="28"/>
        </w:rPr>
        <w:t xml:space="preserve">việc </w:t>
      </w:r>
      <w:r w:rsidR="006219DE" w:rsidRPr="002511DA">
        <w:rPr>
          <w:spacing w:val="-4"/>
          <w:sz w:val="28"/>
          <w:szCs w:val="28"/>
        </w:rPr>
        <w:t xml:space="preserve">chuyển nhượng vốn </w:t>
      </w:r>
      <w:r w:rsidR="006219DE" w:rsidRPr="002511DA">
        <w:rPr>
          <w:iCs/>
          <w:sz w:val="28"/>
          <w:szCs w:val="28"/>
        </w:rPr>
        <w:t>đối với nhà trẻ, trường mẫu giáo, trường mầm non dân lập, tư thục, trường phổ thông tư thục</w:t>
      </w:r>
      <w:r w:rsidR="006219DE">
        <w:rPr>
          <w:iCs/>
          <w:sz w:val="28"/>
          <w:szCs w:val="28"/>
        </w:rPr>
        <w:t xml:space="preserve"> (b</w:t>
      </w:r>
      <w:r w:rsidR="006219DE" w:rsidRPr="006C51BE">
        <w:rPr>
          <w:sz w:val="28"/>
          <w:szCs w:val="28"/>
        </w:rPr>
        <w:t>ổ sung Chương I</w:t>
      </w:r>
      <w:r w:rsidR="006219DE">
        <w:rPr>
          <w:sz w:val="28"/>
          <w:szCs w:val="28"/>
        </w:rPr>
        <w:t>v</w:t>
      </w:r>
      <w:r w:rsidR="006219DE" w:rsidRPr="006C51BE">
        <w:rPr>
          <w:sz w:val="28"/>
          <w:szCs w:val="28"/>
        </w:rPr>
        <w:t>a</w:t>
      </w:r>
      <w:r w:rsidR="006219DE">
        <w:rPr>
          <w:sz w:val="28"/>
          <w:szCs w:val="28"/>
        </w:rPr>
        <w:t xml:space="preserve">); </w:t>
      </w:r>
      <w:r w:rsidR="006219DE">
        <w:rPr>
          <w:iCs/>
          <w:sz w:val="28"/>
          <w:szCs w:val="28"/>
        </w:rPr>
        <w:t xml:space="preserve">sửa đổi, bổ sung một số quy định tại </w:t>
      </w:r>
      <w:r w:rsidR="006219DE" w:rsidRPr="006C51BE">
        <w:rPr>
          <w:sz w:val="28"/>
          <w:szCs w:val="28"/>
        </w:rPr>
        <w:t>điểm a khoản 1 Điều 3</w:t>
      </w:r>
      <w:r w:rsidR="006219DE">
        <w:rPr>
          <w:sz w:val="28"/>
          <w:szCs w:val="28"/>
        </w:rPr>
        <w:t xml:space="preserve">, </w:t>
      </w:r>
      <w:r w:rsidR="006219DE" w:rsidRPr="006C51BE">
        <w:rPr>
          <w:bCs/>
          <w:sz w:val="28"/>
          <w:szCs w:val="28"/>
        </w:rPr>
        <w:t>khoản 2 Điều 6</w:t>
      </w:r>
      <w:r w:rsidR="006219DE">
        <w:rPr>
          <w:bCs/>
          <w:sz w:val="28"/>
          <w:szCs w:val="28"/>
        </w:rPr>
        <w:t xml:space="preserve">, </w:t>
      </w:r>
      <w:r w:rsidR="006219DE" w:rsidRPr="006C51BE">
        <w:rPr>
          <w:bCs/>
          <w:sz w:val="28"/>
          <w:szCs w:val="28"/>
        </w:rPr>
        <w:t>khoản 2 Điều 7</w:t>
      </w:r>
      <w:r w:rsidR="006219DE">
        <w:rPr>
          <w:bCs/>
          <w:sz w:val="28"/>
          <w:szCs w:val="28"/>
        </w:rPr>
        <w:t xml:space="preserve">, </w:t>
      </w:r>
      <w:r w:rsidR="006219DE" w:rsidRPr="006C51BE">
        <w:rPr>
          <w:sz w:val="28"/>
          <w:szCs w:val="28"/>
          <w:lang w:val="it-IT"/>
        </w:rPr>
        <w:t xml:space="preserve">khoản 1 </w:t>
      </w:r>
      <w:r w:rsidR="006219DE" w:rsidRPr="006C51BE">
        <w:rPr>
          <w:sz w:val="28"/>
          <w:szCs w:val="28"/>
          <w:shd w:val="clear" w:color="auto" w:fill="FFFFFF"/>
        </w:rPr>
        <w:t>Điều 8</w:t>
      </w:r>
      <w:r w:rsidR="006219DE">
        <w:rPr>
          <w:sz w:val="28"/>
          <w:szCs w:val="28"/>
          <w:shd w:val="clear" w:color="auto" w:fill="FFFFFF"/>
        </w:rPr>
        <w:t>, b</w:t>
      </w:r>
      <w:r w:rsidR="006219DE" w:rsidRPr="006C51BE">
        <w:rPr>
          <w:sz w:val="28"/>
          <w:szCs w:val="28"/>
          <w:shd w:val="clear" w:color="auto" w:fill="FFFFFF"/>
        </w:rPr>
        <w:t>ổ sung khoản 3a vào sau khoản 3 Điều 8</w:t>
      </w:r>
      <w:r w:rsidR="006219DE">
        <w:rPr>
          <w:sz w:val="28"/>
          <w:szCs w:val="28"/>
          <w:shd w:val="clear" w:color="auto" w:fill="FFFFFF"/>
        </w:rPr>
        <w:t xml:space="preserve">, </w:t>
      </w:r>
      <w:r w:rsidR="006219DE">
        <w:rPr>
          <w:sz w:val="28"/>
          <w:szCs w:val="28"/>
        </w:rPr>
        <w:t>s</w:t>
      </w:r>
      <w:r w:rsidR="006219DE" w:rsidRPr="006C51BE">
        <w:rPr>
          <w:sz w:val="28"/>
          <w:szCs w:val="28"/>
        </w:rPr>
        <w:t>ửa đổi, bổ sung điểm b khoản 4 Điều 8</w:t>
      </w:r>
      <w:r w:rsidR="006219DE">
        <w:rPr>
          <w:sz w:val="28"/>
          <w:szCs w:val="28"/>
        </w:rPr>
        <w:t xml:space="preserve">, </w:t>
      </w:r>
      <w:r w:rsidR="006219DE">
        <w:rPr>
          <w:sz w:val="28"/>
          <w:szCs w:val="28"/>
          <w:shd w:val="clear" w:color="auto" w:fill="FFFFFF"/>
        </w:rPr>
        <w:t>b</w:t>
      </w:r>
      <w:r w:rsidR="006219DE" w:rsidRPr="006C51BE">
        <w:rPr>
          <w:sz w:val="28"/>
          <w:szCs w:val="28"/>
          <w:shd w:val="clear" w:color="auto" w:fill="FFFFFF"/>
        </w:rPr>
        <w:t>ổ sung điểm c vào sau điểm b khoản 4 Điều 8</w:t>
      </w:r>
      <w:r w:rsidR="006219DE">
        <w:rPr>
          <w:sz w:val="28"/>
          <w:szCs w:val="28"/>
          <w:shd w:val="clear" w:color="auto" w:fill="FFFFFF"/>
        </w:rPr>
        <w:t xml:space="preserve">, </w:t>
      </w:r>
      <w:r w:rsidR="006219DE">
        <w:rPr>
          <w:sz w:val="28"/>
          <w:szCs w:val="28"/>
        </w:rPr>
        <w:t>b</w:t>
      </w:r>
      <w:r w:rsidR="006219DE" w:rsidRPr="006C51BE">
        <w:rPr>
          <w:sz w:val="28"/>
          <w:szCs w:val="28"/>
        </w:rPr>
        <w:t>ổ sung khoản 7 vào sau khoản 6 Điều 8</w:t>
      </w:r>
      <w:r w:rsidR="006219DE">
        <w:rPr>
          <w:sz w:val="28"/>
          <w:szCs w:val="28"/>
        </w:rPr>
        <w:t>, s</w:t>
      </w:r>
      <w:r w:rsidR="006219DE" w:rsidRPr="006C51BE">
        <w:rPr>
          <w:sz w:val="28"/>
          <w:szCs w:val="28"/>
        </w:rPr>
        <w:t>ửa đổi, bổ sung khoản 1, khoản 2 Điều 10</w:t>
      </w:r>
      <w:r w:rsidR="006219DE">
        <w:rPr>
          <w:sz w:val="28"/>
          <w:szCs w:val="28"/>
        </w:rPr>
        <w:t xml:space="preserve"> và b</w:t>
      </w:r>
      <w:r w:rsidR="006219DE" w:rsidRPr="00377BCE">
        <w:rPr>
          <w:sz w:val="28"/>
          <w:szCs w:val="28"/>
        </w:rPr>
        <w:t>ãi bỏ một số quy định của Nghị định 84/2020/NĐ-CP</w:t>
      </w:r>
      <w:r w:rsidR="006219DE">
        <w:rPr>
          <w:sz w:val="28"/>
          <w:szCs w:val="28"/>
        </w:rPr>
        <w:t>.</w:t>
      </w:r>
    </w:p>
    <w:p w14:paraId="58780043" w14:textId="0A71989F" w:rsidR="00760877" w:rsidRPr="002511DA" w:rsidRDefault="00760877" w:rsidP="00752628">
      <w:pPr>
        <w:pStyle w:val="ListParagraph"/>
        <w:numPr>
          <w:ilvl w:val="0"/>
          <w:numId w:val="23"/>
        </w:numPr>
        <w:spacing w:before="120" w:line="340" w:lineRule="exact"/>
        <w:jc w:val="both"/>
        <w:rPr>
          <w:b/>
          <w:bCs/>
          <w:iCs/>
          <w:sz w:val="28"/>
          <w:szCs w:val="28"/>
        </w:rPr>
      </w:pPr>
      <w:r w:rsidRPr="002511DA">
        <w:rPr>
          <w:b/>
          <w:bCs/>
          <w:iCs/>
          <w:sz w:val="28"/>
          <w:szCs w:val="28"/>
        </w:rPr>
        <w:t>Đối tượng áp dụng</w:t>
      </w:r>
    </w:p>
    <w:p w14:paraId="2F6644CA" w14:textId="07823949" w:rsidR="00760877" w:rsidRPr="002511DA" w:rsidRDefault="00F81BBB" w:rsidP="00752628">
      <w:pPr>
        <w:pStyle w:val="ListParagraph"/>
        <w:spacing w:before="120" w:line="340" w:lineRule="exact"/>
        <w:rPr>
          <w:b/>
          <w:bCs/>
          <w:iCs/>
          <w:sz w:val="28"/>
          <w:szCs w:val="28"/>
        </w:rPr>
      </w:pPr>
      <w:r w:rsidRPr="002511DA">
        <w:rPr>
          <w:bCs/>
          <w:iCs/>
          <w:sz w:val="28"/>
          <w:szCs w:val="28"/>
        </w:rPr>
        <w:t>Dự thảo Nghị định giữ như Nghị định 84.</w:t>
      </w:r>
    </w:p>
    <w:p w14:paraId="7D5AD4D7" w14:textId="5C5C909E" w:rsidR="001C07C1" w:rsidRPr="002511DA" w:rsidRDefault="00760877" w:rsidP="00752628">
      <w:pPr>
        <w:spacing w:before="120" w:line="340" w:lineRule="exact"/>
        <w:ind w:firstLine="720"/>
        <w:jc w:val="both"/>
        <w:rPr>
          <w:b/>
          <w:bCs/>
          <w:iCs/>
          <w:sz w:val="28"/>
          <w:szCs w:val="28"/>
        </w:rPr>
      </w:pPr>
      <w:r w:rsidRPr="002511DA">
        <w:rPr>
          <w:b/>
          <w:bCs/>
          <w:iCs/>
          <w:sz w:val="28"/>
          <w:szCs w:val="28"/>
        </w:rPr>
        <w:t xml:space="preserve">IV. </w:t>
      </w:r>
      <w:r w:rsidR="001C07C1" w:rsidRPr="002511DA">
        <w:rPr>
          <w:b/>
          <w:bCs/>
          <w:iCs/>
          <w:sz w:val="28"/>
          <w:szCs w:val="28"/>
        </w:rPr>
        <w:t xml:space="preserve">QUÁ TRÌNH XÂY DỰNG </w:t>
      </w:r>
      <w:r w:rsidRPr="002511DA">
        <w:rPr>
          <w:b/>
          <w:bCs/>
          <w:iCs/>
          <w:sz w:val="28"/>
          <w:szCs w:val="28"/>
        </w:rPr>
        <w:t xml:space="preserve">DỰ THẢO </w:t>
      </w:r>
      <w:r w:rsidR="001C07C1" w:rsidRPr="002511DA">
        <w:rPr>
          <w:b/>
          <w:bCs/>
          <w:iCs/>
          <w:sz w:val="28"/>
          <w:szCs w:val="28"/>
        </w:rPr>
        <w:t xml:space="preserve">NGHỊ ĐỊNH </w:t>
      </w:r>
    </w:p>
    <w:p w14:paraId="20A44394" w14:textId="199D8B76" w:rsidR="00C2715C" w:rsidRPr="002511DA" w:rsidRDefault="00C2715C" w:rsidP="00752628">
      <w:pPr>
        <w:spacing w:before="120" w:line="340" w:lineRule="exact"/>
        <w:ind w:firstLine="720"/>
        <w:jc w:val="both"/>
        <w:rPr>
          <w:sz w:val="28"/>
          <w:szCs w:val="28"/>
        </w:rPr>
      </w:pPr>
      <w:r w:rsidRPr="002511DA">
        <w:rPr>
          <w:sz w:val="28"/>
          <w:szCs w:val="28"/>
        </w:rPr>
        <w:t xml:space="preserve">Dự thảo Nghị định được </w:t>
      </w:r>
      <w:r w:rsidR="00F81BBB" w:rsidRPr="002511DA">
        <w:rPr>
          <w:sz w:val="28"/>
          <w:szCs w:val="28"/>
        </w:rPr>
        <w:t>soạn thảo</w:t>
      </w:r>
      <w:r w:rsidRPr="002511DA">
        <w:rPr>
          <w:sz w:val="28"/>
          <w:szCs w:val="28"/>
        </w:rPr>
        <w:t xml:space="preserve"> </w:t>
      </w:r>
      <w:r w:rsidR="00F81BBB" w:rsidRPr="002511DA">
        <w:rPr>
          <w:sz w:val="28"/>
          <w:szCs w:val="28"/>
        </w:rPr>
        <w:t xml:space="preserve">đảm bảo </w:t>
      </w:r>
      <w:r w:rsidR="00760877" w:rsidRPr="002511DA">
        <w:rPr>
          <w:sz w:val="28"/>
          <w:szCs w:val="28"/>
        </w:rPr>
        <w:t xml:space="preserve">theo </w:t>
      </w:r>
      <w:r w:rsidR="00F81BBB" w:rsidRPr="002511DA">
        <w:rPr>
          <w:sz w:val="28"/>
          <w:szCs w:val="28"/>
        </w:rPr>
        <w:t>trình tự, thủ tục</w:t>
      </w:r>
      <w:r w:rsidR="00760877" w:rsidRPr="002511DA">
        <w:rPr>
          <w:sz w:val="28"/>
          <w:szCs w:val="28"/>
        </w:rPr>
        <w:t xml:space="preserve"> </w:t>
      </w:r>
      <w:r w:rsidRPr="002511DA">
        <w:rPr>
          <w:sz w:val="28"/>
          <w:szCs w:val="28"/>
        </w:rPr>
        <w:t>quy định tại Luật Ban hành văn bản quy phạm pháp luật, cụ thể:</w:t>
      </w:r>
    </w:p>
    <w:p w14:paraId="50893151" w14:textId="4BFBE83C" w:rsidR="00774017" w:rsidRPr="002511DA" w:rsidRDefault="00687D7D" w:rsidP="00752628">
      <w:pPr>
        <w:spacing w:before="120" w:line="340" w:lineRule="exact"/>
        <w:ind w:firstLine="720"/>
        <w:jc w:val="both"/>
        <w:rPr>
          <w:bCs/>
          <w:sz w:val="28"/>
          <w:szCs w:val="28"/>
        </w:rPr>
      </w:pPr>
      <w:r w:rsidRPr="002511DA">
        <w:rPr>
          <w:bCs/>
          <w:sz w:val="28"/>
          <w:szCs w:val="28"/>
        </w:rPr>
        <w:t>1.</w:t>
      </w:r>
      <w:r w:rsidR="00F81BBB" w:rsidRPr="002511DA">
        <w:rPr>
          <w:bCs/>
          <w:sz w:val="28"/>
          <w:szCs w:val="28"/>
        </w:rPr>
        <w:t xml:space="preserve"> </w:t>
      </w:r>
      <w:r w:rsidR="00774017" w:rsidRPr="002511DA">
        <w:rPr>
          <w:bCs/>
          <w:sz w:val="28"/>
          <w:szCs w:val="28"/>
        </w:rPr>
        <w:t>Xây dựng Kế hoạc</w:t>
      </w:r>
      <w:r w:rsidR="00AA62DF" w:rsidRPr="002511DA">
        <w:rPr>
          <w:bCs/>
          <w:sz w:val="28"/>
          <w:szCs w:val="28"/>
        </w:rPr>
        <w:t>h khảo sát, đánh giá tình hình thực hiện và đề xuất sửa đổi, bổ sung Nghị định số 84/2020/NĐ-CP (Kế hoạch số 414/KH-BGDĐT ngày 25/4/2024);</w:t>
      </w:r>
    </w:p>
    <w:p w14:paraId="6AA24AFA" w14:textId="3BB737EE" w:rsidR="00687D7D" w:rsidRPr="002511DA" w:rsidRDefault="00687D7D" w:rsidP="00752628">
      <w:pPr>
        <w:spacing w:before="120" w:line="340" w:lineRule="exact"/>
        <w:ind w:firstLine="720"/>
        <w:jc w:val="both"/>
        <w:rPr>
          <w:bCs/>
          <w:sz w:val="28"/>
          <w:szCs w:val="28"/>
        </w:rPr>
      </w:pPr>
      <w:r w:rsidRPr="002511DA">
        <w:rPr>
          <w:bCs/>
          <w:sz w:val="28"/>
          <w:szCs w:val="28"/>
        </w:rPr>
        <w:t xml:space="preserve"> </w:t>
      </w:r>
      <w:r w:rsidR="00774017" w:rsidRPr="002511DA">
        <w:rPr>
          <w:bCs/>
          <w:sz w:val="28"/>
          <w:szCs w:val="28"/>
        </w:rPr>
        <w:t>2.</w:t>
      </w:r>
      <w:r w:rsidR="00F152CD" w:rsidRPr="002511DA">
        <w:rPr>
          <w:bCs/>
          <w:sz w:val="28"/>
          <w:szCs w:val="28"/>
        </w:rPr>
        <w:t xml:space="preserve"> </w:t>
      </w:r>
      <w:r w:rsidRPr="002511DA">
        <w:rPr>
          <w:bCs/>
          <w:sz w:val="28"/>
          <w:szCs w:val="28"/>
        </w:rPr>
        <w:t xml:space="preserve">Tổ chức </w:t>
      </w:r>
      <w:r w:rsidR="00774017" w:rsidRPr="002511DA">
        <w:rPr>
          <w:bCs/>
          <w:sz w:val="28"/>
          <w:szCs w:val="28"/>
        </w:rPr>
        <w:t xml:space="preserve">sơ kết, </w:t>
      </w:r>
      <w:r w:rsidRPr="002511DA">
        <w:rPr>
          <w:bCs/>
          <w:sz w:val="28"/>
          <w:szCs w:val="28"/>
        </w:rPr>
        <w:t>khảo sát</w:t>
      </w:r>
      <w:r w:rsidR="00774017" w:rsidRPr="002511DA">
        <w:rPr>
          <w:bCs/>
          <w:sz w:val="28"/>
          <w:szCs w:val="28"/>
        </w:rPr>
        <w:t xml:space="preserve"> việc thực hiện các quy định của Nghị định 84/2020/NĐ-CP:</w:t>
      </w:r>
    </w:p>
    <w:p w14:paraId="355A8B51" w14:textId="7FCA661A" w:rsidR="00774017" w:rsidRPr="002511DA" w:rsidRDefault="00774017" w:rsidP="00752628">
      <w:pPr>
        <w:spacing w:before="120" w:line="340" w:lineRule="exact"/>
        <w:ind w:firstLine="720"/>
        <w:jc w:val="both"/>
        <w:rPr>
          <w:bCs/>
          <w:sz w:val="28"/>
          <w:szCs w:val="28"/>
        </w:rPr>
      </w:pPr>
      <w:r w:rsidRPr="002511DA">
        <w:rPr>
          <w:bCs/>
          <w:sz w:val="28"/>
          <w:szCs w:val="28"/>
        </w:rPr>
        <w:t xml:space="preserve">- Gửi Công văn đến Các bộ, cơ quan ngang bộ, cơ quan thuộc Chính phủ; UBND các tỉnh, thành phố trực thuộc Trung ương; Các cơ sở giáo dục đại học, trường cao đẳng sư phạm yêu cầu sơ kết thi hành Nghị định 84/2020/NĐ-CP (Công văn số 2931/BGDĐT-PC ngày 17/6/2024). </w:t>
      </w:r>
    </w:p>
    <w:p w14:paraId="30F9F21F" w14:textId="0ECC542F" w:rsidR="00774017" w:rsidRPr="002511DA" w:rsidRDefault="00774017" w:rsidP="00752628">
      <w:pPr>
        <w:spacing w:before="120" w:line="340" w:lineRule="exact"/>
        <w:ind w:firstLine="720"/>
        <w:jc w:val="both"/>
        <w:rPr>
          <w:bCs/>
          <w:sz w:val="28"/>
          <w:szCs w:val="28"/>
        </w:rPr>
      </w:pPr>
      <w:r w:rsidRPr="002511DA">
        <w:rPr>
          <w:bCs/>
          <w:sz w:val="28"/>
          <w:szCs w:val="28"/>
        </w:rPr>
        <w:t>Tính đến ngày</w:t>
      </w:r>
      <w:r w:rsidR="00DA0FCB">
        <w:rPr>
          <w:bCs/>
          <w:sz w:val="28"/>
          <w:szCs w:val="28"/>
        </w:rPr>
        <w:t xml:space="preserve"> 30/9/2024,</w:t>
      </w:r>
      <w:r w:rsidR="002712F1" w:rsidRPr="002511DA">
        <w:rPr>
          <w:bCs/>
          <w:sz w:val="28"/>
          <w:szCs w:val="28"/>
        </w:rPr>
        <w:t xml:space="preserve"> </w:t>
      </w:r>
      <w:r w:rsidRPr="002511DA">
        <w:rPr>
          <w:bCs/>
          <w:sz w:val="28"/>
          <w:szCs w:val="28"/>
        </w:rPr>
        <w:t>Bộ Giáo dục và Đào tạo nhận được văn bản sơ kết của</w:t>
      </w:r>
      <w:r w:rsidR="00EA764F" w:rsidRPr="002511DA">
        <w:rPr>
          <w:bCs/>
          <w:sz w:val="28"/>
          <w:szCs w:val="28"/>
        </w:rPr>
        <w:t xml:space="preserve"> </w:t>
      </w:r>
      <w:r w:rsidR="00AD09F4">
        <w:rPr>
          <w:bCs/>
          <w:sz w:val="28"/>
          <w:szCs w:val="28"/>
        </w:rPr>
        <w:t>19 Bộ, cơ quan ngang bộ, cơ quan thuộc Chính phủ, 34 địa phương, 80 cơ sở giáo dục đại học.</w:t>
      </w:r>
      <w:r w:rsidRPr="002511DA">
        <w:rPr>
          <w:bCs/>
          <w:sz w:val="28"/>
          <w:szCs w:val="28"/>
        </w:rPr>
        <w:t xml:space="preserve"> Trên cơ sở đánh giá, phân loại các nội dung sơ kết, Bộ Giáo dục và Đào tạo đã xây dựng Báo cáo sơ kết Nghị định 84/2020/NĐ-CP.</w:t>
      </w:r>
    </w:p>
    <w:p w14:paraId="1881C24C" w14:textId="6CB01661" w:rsidR="00774017" w:rsidRPr="002511DA" w:rsidRDefault="00774017" w:rsidP="00752628">
      <w:pPr>
        <w:spacing w:before="120" w:line="340" w:lineRule="exact"/>
        <w:ind w:firstLine="720"/>
        <w:jc w:val="both"/>
        <w:rPr>
          <w:bCs/>
          <w:sz w:val="28"/>
          <w:szCs w:val="28"/>
        </w:rPr>
      </w:pPr>
      <w:r w:rsidRPr="002511DA">
        <w:rPr>
          <w:bCs/>
          <w:sz w:val="28"/>
          <w:szCs w:val="28"/>
        </w:rPr>
        <w:lastRenderedPageBreak/>
        <w:t>- Thực hiện khảo sát các quy định của Nghị định 84/2020/NĐ-CP bằng hình thức trực tiếp tại</w:t>
      </w:r>
      <w:r w:rsidR="00243BE7" w:rsidRPr="002511DA">
        <w:rPr>
          <w:bCs/>
          <w:sz w:val="28"/>
          <w:szCs w:val="28"/>
        </w:rPr>
        <w:t xml:space="preserve"> các địa phương: TP Hải Phòng, TPHCM, tỉnh Bắc Giang, Hưng Yên, TP Hà Nội, </w:t>
      </w:r>
      <w:r w:rsidR="00EA764F" w:rsidRPr="002511DA">
        <w:rPr>
          <w:bCs/>
          <w:sz w:val="28"/>
          <w:szCs w:val="28"/>
        </w:rPr>
        <w:t xml:space="preserve">Đồng Nai, Bình Dương. </w:t>
      </w:r>
    </w:p>
    <w:p w14:paraId="01ECA752" w14:textId="73794CCA" w:rsidR="00774017" w:rsidRPr="002511DA" w:rsidRDefault="00774017" w:rsidP="00752628">
      <w:pPr>
        <w:spacing w:before="120" w:line="340" w:lineRule="exact"/>
        <w:ind w:firstLine="720"/>
        <w:jc w:val="both"/>
        <w:rPr>
          <w:sz w:val="28"/>
          <w:szCs w:val="28"/>
        </w:rPr>
      </w:pPr>
      <w:r w:rsidRPr="002511DA">
        <w:rPr>
          <w:bCs/>
          <w:sz w:val="28"/>
          <w:szCs w:val="28"/>
        </w:rPr>
        <w:t xml:space="preserve">Đối với hình thức trực tuyến, từ ngày </w:t>
      </w:r>
      <w:r w:rsidR="00B236E5" w:rsidRPr="002511DA">
        <w:rPr>
          <w:bCs/>
          <w:sz w:val="28"/>
          <w:szCs w:val="28"/>
        </w:rPr>
        <w:t xml:space="preserve">25/6/2024 đến 20/7/2024, Bộ Giáo dục và Đào tạo đã nhận được hơn 440 ngàn lượt phản hồi </w:t>
      </w:r>
      <w:r w:rsidR="00243BE7" w:rsidRPr="002511DA">
        <w:rPr>
          <w:sz w:val="28"/>
          <w:szCs w:val="28"/>
        </w:rPr>
        <w:t xml:space="preserve">của </w:t>
      </w:r>
      <w:r w:rsidR="00B236E5" w:rsidRPr="002511DA">
        <w:rPr>
          <w:sz w:val="28"/>
          <w:szCs w:val="28"/>
        </w:rPr>
        <w:t>CBQLGD, giáo viên, giảng viên và sinh viên trên cả nước.</w:t>
      </w:r>
    </w:p>
    <w:p w14:paraId="1BA6B69E" w14:textId="34B30FA6" w:rsidR="00B236E5" w:rsidRPr="002511DA" w:rsidRDefault="00B236E5" w:rsidP="00752628">
      <w:pPr>
        <w:spacing w:before="120" w:line="340" w:lineRule="exact"/>
        <w:ind w:firstLine="720"/>
        <w:jc w:val="both"/>
        <w:rPr>
          <w:bCs/>
          <w:sz w:val="28"/>
          <w:szCs w:val="28"/>
        </w:rPr>
      </w:pPr>
      <w:r w:rsidRPr="002511DA">
        <w:rPr>
          <w:sz w:val="28"/>
          <w:szCs w:val="28"/>
        </w:rPr>
        <w:t xml:space="preserve">Trên cơ sở tổng hợp kết quả khảo sát trực tuyến và trực tiếp, Bộ Giáo dục và Đào tạo đã xây dựng Báo cáo kết quả khảo sát </w:t>
      </w:r>
      <w:r w:rsidRPr="002511DA">
        <w:rPr>
          <w:bCs/>
          <w:sz w:val="28"/>
          <w:szCs w:val="28"/>
        </w:rPr>
        <w:t>Nghị định 84/2020/NĐ-CP.</w:t>
      </w:r>
    </w:p>
    <w:p w14:paraId="13B07A1B" w14:textId="3598754F" w:rsidR="00853D02" w:rsidRPr="002511DA" w:rsidRDefault="00853D02" w:rsidP="00752628">
      <w:pPr>
        <w:tabs>
          <w:tab w:val="right" w:leader="dot" w:pos="7920"/>
        </w:tabs>
        <w:spacing w:before="120" w:line="340" w:lineRule="exact"/>
        <w:ind w:firstLine="709"/>
        <w:jc w:val="both"/>
        <w:rPr>
          <w:sz w:val="28"/>
          <w:szCs w:val="28"/>
          <w:lang w:val="nl-NL"/>
        </w:rPr>
      </w:pPr>
      <w:r w:rsidRPr="002511DA">
        <w:rPr>
          <w:sz w:val="28"/>
          <w:szCs w:val="28"/>
          <w:lang w:val="es-MX"/>
        </w:rPr>
        <w:t>3. Thành lập Ban soạn thảo, Tổ biên tập dự thảo Nghị định (</w:t>
      </w:r>
      <w:r w:rsidRPr="002511DA">
        <w:rPr>
          <w:spacing w:val="-2"/>
          <w:sz w:val="28"/>
          <w:szCs w:val="28"/>
        </w:rPr>
        <w:t xml:space="preserve">Quyết định số </w:t>
      </w:r>
      <w:r w:rsidR="00482848" w:rsidRPr="002511DA">
        <w:rPr>
          <w:noProof/>
          <w:sz w:val="28"/>
          <w:szCs w:val="28"/>
        </w:rPr>
        <w:t>2399</w:t>
      </w:r>
      <w:r w:rsidRPr="002511DA">
        <w:rPr>
          <w:noProof/>
          <w:sz w:val="28"/>
          <w:szCs w:val="28"/>
        </w:rPr>
        <w:t xml:space="preserve">/QĐ-BGDĐT ngày </w:t>
      </w:r>
      <w:r w:rsidR="00482848" w:rsidRPr="002511DA">
        <w:rPr>
          <w:noProof/>
          <w:sz w:val="28"/>
          <w:szCs w:val="28"/>
        </w:rPr>
        <w:t>04</w:t>
      </w:r>
      <w:r w:rsidRPr="002511DA">
        <w:rPr>
          <w:noProof/>
          <w:sz w:val="28"/>
          <w:szCs w:val="28"/>
        </w:rPr>
        <w:t>/</w:t>
      </w:r>
      <w:r w:rsidR="00482848" w:rsidRPr="002511DA">
        <w:rPr>
          <w:noProof/>
          <w:sz w:val="28"/>
          <w:szCs w:val="28"/>
        </w:rPr>
        <w:t>9</w:t>
      </w:r>
      <w:r w:rsidRPr="002511DA">
        <w:rPr>
          <w:noProof/>
          <w:sz w:val="28"/>
          <w:szCs w:val="28"/>
        </w:rPr>
        <w:t xml:space="preserve">/2024 </w:t>
      </w:r>
      <w:r w:rsidRPr="002511DA">
        <w:rPr>
          <w:sz w:val="28"/>
          <w:szCs w:val="28"/>
        </w:rPr>
        <w:t>của</w:t>
      </w:r>
      <w:r w:rsidRPr="002511DA">
        <w:rPr>
          <w:spacing w:val="-2"/>
          <w:sz w:val="28"/>
          <w:szCs w:val="28"/>
        </w:rPr>
        <w:t xml:space="preserve"> Bộ trưởng Bộ </w:t>
      </w:r>
      <w:r w:rsidRPr="002511DA">
        <w:rPr>
          <w:bCs/>
          <w:spacing w:val="4"/>
          <w:sz w:val="28"/>
          <w:szCs w:val="28"/>
        </w:rPr>
        <w:t>GDĐT</w:t>
      </w:r>
      <w:r w:rsidRPr="002511DA">
        <w:rPr>
          <w:spacing w:val="-2"/>
          <w:sz w:val="28"/>
          <w:szCs w:val="28"/>
        </w:rPr>
        <w:t xml:space="preserve">) gồm đại diện </w:t>
      </w:r>
      <w:r w:rsidRPr="002511DA">
        <w:rPr>
          <w:sz w:val="28"/>
          <w:szCs w:val="28"/>
          <w:lang w:val="nl-NL"/>
        </w:rPr>
        <w:t xml:space="preserve">Bộ Tư pháp, Bộ </w:t>
      </w:r>
      <w:r w:rsidR="00482848" w:rsidRPr="002511DA">
        <w:rPr>
          <w:sz w:val="28"/>
          <w:szCs w:val="28"/>
          <w:lang w:val="nl-NL"/>
        </w:rPr>
        <w:t xml:space="preserve">Kế hoạch và Đầu tư, Bộ Tài chính, Bộ Lao động, Thương binh và Xã hội, Ủy ban Dân tộc, một số Sở Giáo dục và Đào tạo, cơ sở giáo dục đại học </w:t>
      </w:r>
      <w:r w:rsidRPr="002511DA">
        <w:rPr>
          <w:sz w:val="28"/>
          <w:szCs w:val="28"/>
          <w:lang w:val="nl-NL"/>
        </w:rPr>
        <w:t xml:space="preserve">và các đơn vị thuộc Bộ Giáo dục và Đào tạo. Ban soạn thảo do Thứ trưởng Bộ </w:t>
      </w:r>
      <w:r w:rsidRPr="002511DA">
        <w:rPr>
          <w:bCs/>
          <w:spacing w:val="4"/>
          <w:sz w:val="28"/>
          <w:szCs w:val="28"/>
        </w:rPr>
        <w:t>GDĐT</w:t>
      </w:r>
      <w:r w:rsidRPr="002511DA">
        <w:rPr>
          <w:sz w:val="28"/>
          <w:szCs w:val="28"/>
          <w:lang w:val="nl-NL"/>
        </w:rPr>
        <w:t xml:space="preserve"> làm Trưởng ban soạn thảo. </w:t>
      </w:r>
    </w:p>
    <w:p w14:paraId="6CCB2BD5" w14:textId="0806A104" w:rsidR="00285D6B" w:rsidRPr="002511DA" w:rsidRDefault="00AE161A" w:rsidP="00752628">
      <w:pPr>
        <w:tabs>
          <w:tab w:val="left" w:pos="142"/>
        </w:tabs>
        <w:spacing w:before="120" w:line="340" w:lineRule="exact"/>
        <w:ind w:firstLine="709"/>
        <w:jc w:val="both"/>
        <w:rPr>
          <w:spacing w:val="-2"/>
          <w:sz w:val="28"/>
          <w:szCs w:val="28"/>
        </w:rPr>
      </w:pPr>
      <w:r w:rsidRPr="002511DA">
        <w:rPr>
          <w:spacing w:val="-2"/>
          <w:sz w:val="28"/>
          <w:szCs w:val="28"/>
        </w:rPr>
        <w:t>4</w:t>
      </w:r>
      <w:r w:rsidR="00285D6B" w:rsidRPr="002511DA">
        <w:rPr>
          <w:spacing w:val="-2"/>
          <w:sz w:val="28"/>
          <w:szCs w:val="28"/>
        </w:rPr>
        <w:t>. Xây dựng báo cáo đánh giá tác động chính sách.</w:t>
      </w:r>
    </w:p>
    <w:p w14:paraId="495D82F0" w14:textId="395301A7" w:rsidR="00285D6B" w:rsidRPr="002511DA" w:rsidRDefault="00AE161A" w:rsidP="00752628">
      <w:pPr>
        <w:spacing w:before="120" w:line="340" w:lineRule="exact"/>
        <w:ind w:firstLine="720"/>
        <w:jc w:val="both"/>
        <w:rPr>
          <w:spacing w:val="-2"/>
          <w:sz w:val="28"/>
          <w:szCs w:val="28"/>
        </w:rPr>
      </w:pPr>
      <w:r w:rsidRPr="002511DA">
        <w:rPr>
          <w:spacing w:val="-2"/>
          <w:sz w:val="28"/>
          <w:szCs w:val="28"/>
        </w:rPr>
        <w:t>5</w:t>
      </w:r>
      <w:r w:rsidR="00285D6B" w:rsidRPr="002511DA">
        <w:rPr>
          <w:spacing w:val="-2"/>
          <w:sz w:val="28"/>
          <w:szCs w:val="28"/>
        </w:rPr>
        <w:t xml:space="preserve">. Xây dựng đề cương, chỉnh lý, hoàn thiện dự thảo Nghị định </w:t>
      </w:r>
    </w:p>
    <w:p w14:paraId="76FEEEFC" w14:textId="1CB2E7E7" w:rsidR="00DC0200" w:rsidRPr="002511DA" w:rsidRDefault="00AE161A" w:rsidP="00752628">
      <w:pPr>
        <w:spacing w:before="120" w:line="340" w:lineRule="exact"/>
        <w:ind w:firstLine="720"/>
        <w:jc w:val="both"/>
        <w:rPr>
          <w:bCs/>
          <w:sz w:val="28"/>
          <w:szCs w:val="28"/>
        </w:rPr>
      </w:pPr>
      <w:r w:rsidRPr="002511DA">
        <w:rPr>
          <w:bCs/>
          <w:sz w:val="28"/>
          <w:szCs w:val="28"/>
        </w:rPr>
        <w:t>6</w:t>
      </w:r>
      <w:r w:rsidR="00462675" w:rsidRPr="002511DA">
        <w:rPr>
          <w:bCs/>
          <w:sz w:val="28"/>
          <w:szCs w:val="28"/>
        </w:rPr>
        <w:t xml:space="preserve">. </w:t>
      </w:r>
      <w:r w:rsidR="00B236E5" w:rsidRPr="002511DA">
        <w:rPr>
          <w:bCs/>
          <w:sz w:val="28"/>
          <w:szCs w:val="28"/>
        </w:rPr>
        <w:t>Lấy ý kiến góp ý về dự thảo Nghị định</w:t>
      </w:r>
    </w:p>
    <w:p w14:paraId="1CD0F71E" w14:textId="062A5952" w:rsidR="00972C48" w:rsidRPr="002511DA" w:rsidRDefault="00285D6B" w:rsidP="00752628">
      <w:pPr>
        <w:tabs>
          <w:tab w:val="left" w:pos="142"/>
        </w:tabs>
        <w:spacing w:before="120" w:line="340" w:lineRule="exact"/>
        <w:ind w:firstLine="709"/>
        <w:jc w:val="both"/>
        <w:rPr>
          <w:spacing w:val="-2"/>
          <w:sz w:val="28"/>
          <w:szCs w:val="28"/>
        </w:rPr>
      </w:pPr>
      <w:r w:rsidRPr="002511DA">
        <w:rPr>
          <w:spacing w:val="-2"/>
          <w:sz w:val="28"/>
          <w:szCs w:val="28"/>
        </w:rPr>
        <w:t>-</w:t>
      </w:r>
      <w:r w:rsidR="00972C48" w:rsidRPr="002511DA">
        <w:rPr>
          <w:spacing w:val="-2"/>
          <w:sz w:val="28"/>
          <w:szCs w:val="28"/>
        </w:rPr>
        <w:t xml:space="preserve"> Lấy ý kiến góp ý đối với dự thảo 1 Nghị định, xây dựng dự thảo 2 Nghị định và đăng tải dự thảo 2 Nghị định trên Cổng Thông tin điện tử của Chính phủ và của Bộ Giáo dục và Đào tạo.</w:t>
      </w:r>
    </w:p>
    <w:p w14:paraId="17A50D26" w14:textId="31A5B170" w:rsidR="00972C48" w:rsidRPr="002511DA" w:rsidRDefault="00285D6B" w:rsidP="00752628">
      <w:pPr>
        <w:tabs>
          <w:tab w:val="left" w:pos="142"/>
        </w:tabs>
        <w:spacing w:before="120" w:line="340" w:lineRule="exact"/>
        <w:ind w:firstLine="709"/>
        <w:jc w:val="both"/>
        <w:rPr>
          <w:spacing w:val="2"/>
          <w:sz w:val="28"/>
          <w:szCs w:val="28"/>
        </w:rPr>
      </w:pPr>
      <w:r w:rsidRPr="002511DA">
        <w:rPr>
          <w:spacing w:val="-2"/>
          <w:sz w:val="28"/>
          <w:szCs w:val="28"/>
        </w:rPr>
        <w:t>-</w:t>
      </w:r>
      <w:r w:rsidR="00972C48" w:rsidRPr="002511DA">
        <w:rPr>
          <w:spacing w:val="-2"/>
          <w:sz w:val="28"/>
          <w:szCs w:val="28"/>
        </w:rPr>
        <w:t xml:space="preserve"> </w:t>
      </w:r>
      <w:r w:rsidR="00972C48" w:rsidRPr="002511DA">
        <w:rPr>
          <w:spacing w:val="2"/>
          <w:sz w:val="28"/>
          <w:szCs w:val="28"/>
        </w:rPr>
        <w:t xml:space="preserve">Tổ chức lấy ý kiến góp ý của Ủy ban Trung ương Mặt trận Tổ quốc Việt Nam, các Bộ, cơ quan ngang bộ, cơ quan thuộc Chính phủ, </w:t>
      </w:r>
      <w:r w:rsidR="004C0698">
        <w:rPr>
          <w:spacing w:val="2"/>
          <w:sz w:val="28"/>
          <w:szCs w:val="28"/>
        </w:rPr>
        <w:t>các sở giáo dục và đào tạo</w:t>
      </w:r>
      <w:r w:rsidR="00972C48" w:rsidRPr="002511DA">
        <w:rPr>
          <w:spacing w:val="2"/>
          <w:sz w:val="28"/>
          <w:szCs w:val="28"/>
        </w:rPr>
        <w:t xml:space="preserve">, các cơ sở </w:t>
      </w:r>
      <w:r w:rsidRPr="002511DA">
        <w:rPr>
          <w:spacing w:val="2"/>
          <w:sz w:val="28"/>
          <w:szCs w:val="28"/>
        </w:rPr>
        <w:t>giáo dục đại học</w:t>
      </w:r>
      <w:r w:rsidR="00972C48" w:rsidRPr="002511DA">
        <w:rPr>
          <w:spacing w:val="2"/>
          <w:sz w:val="28"/>
          <w:szCs w:val="28"/>
        </w:rPr>
        <w:t xml:space="preserve">, </w:t>
      </w:r>
      <w:r w:rsidR="004917B8">
        <w:rPr>
          <w:spacing w:val="2"/>
          <w:sz w:val="28"/>
          <w:szCs w:val="28"/>
        </w:rPr>
        <w:t xml:space="preserve">Liên đoàn thương mại và công nghiệp Việt Nam, </w:t>
      </w:r>
      <w:r w:rsidR="00972C48" w:rsidRPr="002511DA">
        <w:rPr>
          <w:spacing w:val="2"/>
          <w:sz w:val="28"/>
          <w:szCs w:val="28"/>
        </w:rPr>
        <w:t>Công đoàn Giáo dục Việt Nam.</w:t>
      </w:r>
    </w:p>
    <w:p w14:paraId="1474DAE6" w14:textId="7BE0EBFC" w:rsidR="007966B3" w:rsidRPr="002511DA" w:rsidRDefault="00AE161A" w:rsidP="00752628">
      <w:pPr>
        <w:spacing w:before="120" w:line="340" w:lineRule="exact"/>
        <w:ind w:firstLine="720"/>
        <w:jc w:val="both"/>
        <w:rPr>
          <w:bCs/>
          <w:sz w:val="28"/>
          <w:szCs w:val="28"/>
        </w:rPr>
      </w:pPr>
      <w:r w:rsidRPr="002511DA">
        <w:rPr>
          <w:bCs/>
          <w:sz w:val="28"/>
          <w:szCs w:val="28"/>
        </w:rPr>
        <w:t>7</w:t>
      </w:r>
      <w:r w:rsidR="007966B3" w:rsidRPr="002511DA">
        <w:rPr>
          <w:bCs/>
          <w:sz w:val="28"/>
          <w:szCs w:val="28"/>
        </w:rPr>
        <w:t>. Gửi thẩm định dự thảo Nghị định</w:t>
      </w:r>
    </w:p>
    <w:p w14:paraId="60722167" w14:textId="23E2EF54" w:rsidR="00AA62DF" w:rsidRPr="002511DA" w:rsidRDefault="002A0289" w:rsidP="00752628">
      <w:pPr>
        <w:spacing w:before="120" w:line="340" w:lineRule="exact"/>
        <w:ind w:firstLine="720"/>
        <w:jc w:val="both"/>
        <w:rPr>
          <w:sz w:val="28"/>
          <w:szCs w:val="28"/>
        </w:rPr>
      </w:pPr>
      <w:r w:rsidRPr="002511DA">
        <w:rPr>
          <w:sz w:val="28"/>
          <w:szCs w:val="28"/>
        </w:rPr>
        <w:t>S</w:t>
      </w:r>
      <w:r w:rsidR="00E63B0B" w:rsidRPr="002511DA">
        <w:rPr>
          <w:sz w:val="28"/>
          <w:szCs w:val="28"/>
        </w:rPr>
        <w:t xml:space="preserve">au khi tiếp thu các ý kiến </w:t>
      </w:r>
      <w:r w:rsidR="005E5D66" w:rsidRPr="002511DA">
        <w:rPr>
          <w:sz w:val="28"/>
          <w:szCs w:val="28"/>
        </w:rPr>
        <w:t xml:space="preserve">góp ý </w:t>
      </w:r>
      <w:r w:rsidR="00E63B0B" w:rsidRPr="002511DA">
        <w:rPr>
          <w:sz w:val="28"/>
          <w:szCs w:val="28"/>
        </w:rPr>
        <w:t>và hoàn thiện</w:t>
      </w:r>
      <w:r w:rsidR="005E5D66" w:rsidRPr="002511DA">
        <w:rPr>
          <w:sz w:val="28"/>
          <w:szCs w:val="28"/>
        </w:rPr>
        <w:t xml:space="preserve"> dự thảo</w:t>
      </w:r>
      <w:r w:rsidR="00E63B0B" w:rsidRPr="002511DA">
        <w:rPr>
          <w:sz w:val="28"/>
          <w:szCs w:val="28"/>
        </w:rPr>
        <w:t xml:space="preserve">, </w:t>
      </w:r>
      <w:r w:rsidR="005E5D66" w:rsidRPr="002511DA">
        <w:rPr>
          <w:sz w:val="28"/>
          <w:szCs w:val="28"/>
        </w:rPr>
        <w:t xml:space="preserve">Bộ Giáo dục và Đào tạo đã gửi </w:t>
      </w:r>
      <w:r w:rsidR="00E63B0B" w:rsidRPr="002511DA">
        <w:rPr>
          <w:sz w:val="28"/>
          <w:szCs w:val="28"/>
        </w:rPr>
        <w:t xml:space="preserve">dự thảo Nghị định </w:t>
      </w:r>
      <w:r w:rsidR="00BD0DE5" w:rsidRPr="002511DA">
        <w:rPr>
          <w:sz w:val="28"/>
          <w:szCs w:val="28"/>
        </w:rPr>
        <w:t>để</w:t>
      </w:r>
      <w:r w:rsidR="00E63B0B" w:rsidRPr="002511DA">
        <w:rPr>
          <w:sz w:val="28"/>
          <w:szCs w:val="28"/>
        </w:rPr>
        <w:t xml:space="preserve"> Bộ Tư pháp thẩm định. </w:t>
      </w:r>
      <w:r w:rsidR="00BD0DE5" w:rsidRPr="002511DA">
        <w:rPr>
          <w:sz w:val="28"/>
          <w:szCs w:val="28"/>
        </w:rPr>
        <w:t xml:space="preserve">Ngày </w:t>
      </w:r>
      <w:r w:rsidR="00687D7D" w:rsidRPr="002511DA">
        <w:rPr>
          <w:sz w:val="28"/>
          <w:szCs w:val="28"/>
        </w:rPr>
        <w:t>…..</w:t>
      </w:r>
      <w:r w:rsidR="00BD0DE5" w:rsidRPr="002511DA">
        <w:rPr>
          <w:sz w:val="28"/>
          <w:szCs w:val="28"/>
        </w:rPr>
        <w:t>, Bộ Tư pháp có văn bản thẩm định dự thảo Nghị định</w:t>
      </w:r>
      <w:r w:rsidR="00AA62DF" w:rsidRPr="002511DA">
        <w:rPr>
          <w:sz w:val="28"/>
          <w:szCs w:val="28"/>
        </w:rPr>
        <w:t xml:space="preserve"> (Báo cáo số….)</w:t>
      </w:r>
      <w:r w:rsidR="00BD0DE5" w:rsidRPr="002511DA">
        <w:rPr>
          <w:sz w:val="28"/>
          <w:szCs w:val="28"/>
        </w:rPr>
        <w:t xml:space="preserve">. </w:t>
      </w:r>
      <w:r w:rsidR="00E63B0B" w:rsidRPr="002511DA">
        <w:rPr>
          <w:sz w:val="28"/>
          <w:szCs w:val="28"/>
        </w:rPr>
        <w:t xml:space="preserve">Ý kiến thẩm định của Bộ Tư pháp đã được </w:t>
      </w:r>
      <w:r w:rsidR="00BD0DE5" w:rsidRPr="002511DA">
        <w:rPr>
          <w:sz w:val="28"/>
          <w:szCs w:val="28"/>
        </w:rPr>
        <w:t>Bộ Giáo dục và Đào tạo</w:t>
      </w:r>
      <w:r w:rsidR="00E63B0B" w:rsidRPr="002511DA">
        <w:rPr>
          <w:sz w:val="28"/>
          <w:szCs w:val="28"/>
        </w:rPr>
        <w:t xml:space="preserve"> tiếp thu</w:t>
      </w:r>
      <w:r w:rsidR="00BD0DE5" w:rsidRPr="002511DA">
        <w:rPr>
          <w:sz w:val="28"/>
          <w:szCs w:val="28"/>
        </w:rPr>
        <w:t>, giải trình</w:t>
      </w:r>
      <w:r w:rsidR="00AA62DF" w:rsidRPr="002511DA">
        <w:rPr>
          <w:sz w:val="28"/>
          <w:szCs w:val="28"/>
        </w:rPr>
        <w:t xml:space="preserve"> và hoàn thiện</w:t>
      </w:r>
      <w:r w:rsidR="00E63B0B" w:rsidRPr="002511DA">
        <w:rPr>
          <w:sz w:val="28"/>
          <w:szCs w:val="28"/>
        </w:rPr>
        <w:t xml:space="preserve"> để trình Chính phủ.</w:t>
      </w:r>
    </w:p>
    <w:p w14:paraId="38C4EB05" w14:textId="43A101C3" w:rsidR="0021156B" w:rsidRPr="002511DA" w:rsidRDefault="003E64A3" w:rsidP="00752628">
      <w:pPr>
        <w:spacing w:before="120" w:line="340" w:lineRule="exact"/>
        <w:ind w:firstLine="720"/>
        <w:jc w:val="both"/>
        <w:rPr>
          <w:b/>
          <w:bCs/>
          <w:iCs/>
          <w:sz w:val="28"/>
          <w:szCs w:val="28"/>
        </w:rPr>
      </w:pPr>
      <w:r w:rsidRPr="002511DA">
        <w:rPr>
          <w:b/>
          <w:bCs/>
          <w:iCs/>
          <w:sz w:val="28"/>
          <w:szCs w:val="28"/>
        </w:rPr>
        <w:t xml:space="preserve">V. </w:t>
      </w:r>
      <w:r w:rsidR="00AE161A" w:rsidRPr="002511DA">
        <w:rPr>
          <w:b/>
          <w:bCs/>
          <w:iCs/>
          <w:sz w:val="28"/>
          <w:szCs w:val="28"/>
        </w:rPr>
        <w:t xml:space="preserve">BỐ CỤC VÀ </w:t>
      </w:r>
      <w:r w:rsidRPr="002511DA">
        <w:rPr>
          <w:b/>
          <w:bCs/>
          <w:iCs/>
          <w:sz w:val="28"/>
          <w:szCs w:val="28"/>
        </w:rPr>
        <w:t xml:space="preserve">NỘI DUNG CƠ BẢN CỦA </w:t>
      </w:r>
      <w:r w:rsidR="001D7FC7" w:rsidRPr="002511DA">
        <w:rPr>
          <w:b/>
          <w:bCs/>
          <w:iCs/>
          <w:sz w:val="28"/>
          <w:szCs w:val="28"/>
        </w:rPr>
        <w:t xml:space="preserve">DỰ THẢO </w:t>
      </w:r>
      <w:r w:rsidRPr="002511DA">
        <w:rPr>
          <w:b/>
          <w:bCs/>
          <w:iCs/>
          <w:sz w:val="28"/>
          <w:szCs w:val="28"/>
        </w:rPr>
        <w:t>NGHỊ ĐỊNH</w:t>
      </w:r>
    </w:p>
    <w:p w14:paraId="11DF05AB" w14:textId="33E92FD6" w:rsidR="00BE12E0" w:rsidRPr="002511DA" w:rsidRDefault="00BE12E0" w:rsidP="00752628">
      <w:pPr>
        <w:spacing w:before="120" w:line="340" w:lineRule="exact"/>
        <w:ind w:firstLine="720"/>
        <w:jc w:val="both"/>
        <w:rPr>
          <w:b/>
          <w:bCs/>
          <w:iCs/>
          <w:sz w:val="28"/>
          <w:szCs w:val="28"/>
        </w:rPr>
      </w:pPr>
      <w:r w:rsidRPr="002511DA">
        <w:rPr>
          <w:b/>
          <w:bCs/>
          <w:iCs/>
          <w:sz w:val="28"/>
          <w:szCs w:val="28"/>
        </w:rPr>
        <w:t>1. Bố cục</w:t>
      </w:r>
    </w:p>
    <w:p w14:paraId="43A50A13" w14:textId="27DAD9B7" w:rsidR="0079534C" w:rsidRPr="002511DA" w:rsidRDefault="0079534C" w:rsidP="00F6186B">
      <w:pPr>
        <w:spacing w:before="120" w:line="340" w:lineRule="exact"/>
        <w:ind w:firstLine="720"/>
        <w:jc w:val="both"/>
        <w:rPr>
          <w:bCs/>
          <w:iCs/>
          <w:sz w:val="28"/>
          <w:szCs w:val="28"/>
        </w:rPr>
      </w:pPr>
      <w:r w:rsidRPr="002511DA">
        <w:rPr>
          <w:bCs/>
          <w:iCs/>
          <w:sz w:val="28"/>
          <w:szCs w:val="28"/>
        </w:rPr>
        <w:t>Dự thảo Nghị định gồm 05 Điều, trong đó có 02 Điều quy định về các nội dung được sửa đổi, bổ sung, bãi bỏ, thay thế của Nghị định 84/2020/NĐ-CP và 01 Điều quy định về điều khoản chuyển tiếp.</w:t>
      </w:r>
    </w:p>
    <w:p w14:paraId="642AA4D5" w14:textId="5458D46A" w:rsidR="0079534C" w:rsidRPr="002511DA" w:rsidRDefault="00BE12E0" w:rsidP="007712E5">
      <w:pPr>
        <w:pStyle w:val="ListParagraph"/>
        <w:numPr>
          <w:ilvl w:val="0"/>
          <w:numId w:val="24"/>
        </w:numPr>
        <w:spacing w:before="120" w:line="340" w:lineRule="exact"/>
        <w:jc w:val="both"/>
        <w:rPr>
          <w:b/>
          <w:bCs/>
          <w:iCs/>
          <w:sz w:val="28"/>
          <w:szCs w:val="28"/>
        </w:rPr>
      </w:pPr>
      <w:r w:rsidRPr="002511DA">
        <w:rPr>
          <w:b/>
          <w:bCs/>
          <w:iCs/>
          <w:sz w:val="28"/>
          <w:szCs w:val="28"/>
        </w:rPr>
        <w:t>Nội dung cơ bản của dự thảo Nghị định</w:t>
      </w:r>
    </w:p>
    <w:p w14:paraId="6ED9B9D3" w14:textId="659DF545" w:rsidR="00BE12E0" w:rsidRPr="002511DA" w:rsidRDefault="006A29A2" w:rsidP="00F6186B">
      <w:pPr>
        <w:spacing w:before="120" w:line="340" w:lineRule="exact"/>
        <w:ind w:firstLine="720"/>
        <w:jc w:val="both"/>
        <w:rPr>
          <w:bCs/>
          <w:iCs/>
          <w:sz w:val="28"/>
          <w:szCs w:val="28"/>
        </w:rPr>
      </w:pPr>
      <w:r w:rsidRPr="002511DA">
        <w:rPr>
          <w:bCs/>
          <w:iCs/>
          <w:sz w:val="28"/>
          <w:szCs w:val="28"/>
        </w:rPr>
        <w:t xml:space="preserve">Dự thảo Nghị định </w:t>
      </w:r>
      <w:r w:rsidR="00CF5E39">
        <w:rPr>
          <w:bCs/>
          <w:iCs/>
          <w:sz w:val="28"/>
          <w:szCs w:val="28"/>
        </w:rPr>
        <w:t>quy định</w:t>
      </w:r>
      <w:r w:rsidRPr="002511DA">
        <w:rPr>
          <w:bCs/>
          <w:iCs/>
          <w:sz w:val="28"/>
          <w:szCs w:val="28"/>
        </w:rPr>
        <w:t xml:space="preserve"> </w:t>
      </w:r>
      <w:r w:rsidR="003018D3">
        <w:rPr>
          <w:bCs/>
          <w:iCs/>
          <w:sz w:val="28"/>
          <w:szCs w:val="28"/>
        </w:rPr>
        <w:t xml:space="preserve">9 </w:t>
      </w:r>
      <w:r w:rsidRPr="002511DA">
        <w:rPr>
          <w:bCs/>
          <w:iCs/>
          <w:sz w:val="28"/>
          <w:szCs w:val="28"/>
        </w:rPr>
        <w:t>nội dung chính sau:</w:t>
      </w:r>
    </w:p>
    <w:p w14:paraId="3A55F41B" w14:textId="6E28BAC7" w:rsidR="00CF5E39" w:rsidRDefault="005B0B24" w:rsidP="00F6186B">
      <w:pPr>
        <w:spacing w:before="120" w:line="340" w:lineRule="exact"/>
        <w:ind w:firstLine="720"/>
        <w:jc w:val="both"/>
        <w:rPr>
          <w:sz w:val="28"/>
          <w:szCs w:val="28"/>
        </w:rPr>
      </w:pPr>
      <w:r w:rsidRPr="00F6186B">
        <w:rPr>
          <w:bCs/>
          <w:iCs/>
          <w:sz w:val="28"/>
          <w:szCs w:val="28"/>
        </w:rPr>
        <w:lastRenderedPageBreak/>
        <w:t>2.1.</w:t>
      </w:r>
      <w:r w:rsidRPr="002511DA">
        <w:rPr>
          <w:b/>
          <w:bCs/>
          <w:iCs/>
          <w:sz w:val="28"/>
          <w:szCs w:val="28"/>
        </w:rPr>
        <w:t xml:space="preserve"> </w:t>
      </w:r>
      <w:r w:rsidR="006A29A2" w:rsidRPr="00F6186B">
        <w:rPr>
          <w:b/>
          <w:bCs/>
          <w:i/>
          <w:iCs/>
          <w:sz w:val="28"/>
          <w:szCs w:val="28"/>
        </w:rPr>
        <w:t>Sửa đổi, bổ sung điểm a khoản 1 Điều 3</w:t>
      </w:r>
      <w:r w:rsidR="00071766" w:rsidRPr="00F6186B">
        <w:rPr>
          <w:bCs/>
          <w:i/>
          <w:iCs/>
          <w:sz w:val="28"/>
          <w:szCs w:val="28"/>
        </w:rPr>
        <w:t xml:space="preserve"> Nghị định 84/2020/NĐ-CP</w:t>
      </w:r>
      <w:r w:rsidR="006A29A2" w:rsidRPr="00F6186B">
        <w:rPr>
          <w:bCs/>
          <w:i/>
          <w:iCs/>
          <w:sz w:val="28"/>
          <w:szCs w:val="28"/>
        </w:rPr>
        <w:t xml:space="preserve">: </w:t>
      </w:r>
      <w:r w:rsidR="00C93A2F" w:rsidRPr="00F6186B">
        <w:rPr>
          <w:bCs/>
          <w:i/>
          <w:iCs/>
          <w:sz w:val="28"/>
          <w:szCs w:val="28"/>
        </w:rPr>
        <w:t>B</w:t>
      </w:r>
      <w:r w:rsidR="006A29A2" w:rsidRPr="00F6186B">
        <w:rPr>
          <w:bCs/>
          <w:i/>
          <w:iCs/>
          <w:sz w:val="28"/>
          <w:szCs w:val="28"/>
        </w:rPr>
        <w:t>ổ sung đối tượng</w:t>
      </w:r>
      <w:r w:rsidR="006A29A2" w:rsidRPr="002511DA">
        <w:rPr>
          <w:bCs/>
          <w:iCs/>
          <w:sz w:val="28"/>
          <w:szCs w:val="28"/>
        </w:rPr>
        <w:t xml:space="preserve"> </w:t>
      </w:r>
      <w:r w:rsidR="006A29A2" w:rsidRPr="002511DA">
        <w:rPr>
          <w:bCs/>
          <w:i/>
          <w:iCs/>
          <w:sz w:val="28"/>
          <w:szCs w:val="28"/>
        </w:rPr>
        <w:t>giáo viên cơ sở giáo dục thường xuyên dạy chương trình giáo dục để cấp văn bằng của hệ thống giáo dục quốc dân</w:t>
      </w:r>
      <w:r w:rsidR="009E4335" w:rsidRPr="002511DA">
        <w:rPr>
          <w:bCs/>
          <w:i/>
          <w:iCs/>
          <w:sz w:val="28"/>
          <w:szCs w:val="28"/>
        </w:rPr>
        <w:t xml:space="preserve"> </w:t>
      </w:r>
      <w:r w:rsidR="009E4335" w:rsidRPr="002511DA">
        <w:rPr>
          <w:bCs/>
          <w:iCs/>
          <w:sz w:val="28"/>
          <w:szCs w:val="28"/>
        </w:rPr>
        <w:t xml:space="preserve">có thời gian nghỉ hè hằng năm tương tự như </w:t>
      </w:r>
      <w:r w:rsidR="009E4335" w:rsidRPr="002511DA">
        <w:rPr>
          <w:sz w:val="28"/>
          <w:szCs w:val="28"/>
        </w:rPr>
        <w:t>giáo viên cơ sở giáo dục mầm non, cơ sở giáo dục phổ thông</w:t>
      </w:r>
    </w:p>
    <w:p w14:paraId="17F0397C" w14:textId="669CBC9D" w:rsidR="009E4335" w:rsidRPr="002511DA" w:rsidRDefault="009E4335" w:rsidP="00F6186B">
      <w:pPr>
        <w:spacing w:before="120" w:line="340" w:lineRule="exact"/>
        <w:ind w:firstLine="720"/>
        <w:jc w:val="both"/>
        <w:rPr>
          <w:bCs/>
          <w:iCs/>
          <w:sz w:val="28"/>
          <w:szCs w:val="28"/>
        </w:rPr>
      </w:pPr>
      <w:r w:rsidRPr="002511DA">
        <w:rPr>
          <w:sz w:val="28"/>
          <w:szCs w:val="28"/>
        </w:rPr>
        <w:t>Lý do</w:t>
      </w:r>
      <w:r w:rsidR="00DA0FCB">
        <w:rPr>
          <w:sz w:val="28"/>
          <w:szCs w:val="28"/>
        </w:rPr>
        <w:t xml:space="preserve"> bổ sung</w:t>
      </w:r>
      <w:r w:rsidRPr="002511DA">
        <w:rPr>
          <w:sz w:val="28"/>
          <w:szCs w:val="28"/>
        </w:rPr>
        <w:t xml:space="preserve">: các chính sách đối với </w:t>
      </w:r>
      <w:r w:rsidRPr="002511DA">
        <w:rPr>
          <w:bCs/>
          <w:iCs/>
          <w:sz w:val="28"/>
          <w:szCs w:val="28"/>
        </w:rPr>
        <w:t xml:space="preserve">giáo viên cơ sở giáo dục thường xuyên dạy chương trình giáo dục để cấp văn bằng của hệ thống giáo dục quốc dân thực hiện tương tự như giáo viên phổ thông, tuy nhiên Nghị định 84/2020/NĐ-CP hiện hành </w:t>
      </w:r>
      <w:r w:rsidR="00CF5E39">
        <w:rPr>
          <w:bCs/>
          <w:iCs/>
          <w:sz w:val="28"/>
          <w:szCs w:val="28"/>
        </w:rPr>
        <w:t>chưa quy định việc nghỉ hè đối với</w:t>
      </w:r>
      <w:r w:rsidRPr="002511DA">
        <w:rPr>
          <w:bCs/>
          <w:iCs/>
          <w:sz w:val="28"/>
          <w:szCs w:val="28"/>
        </w:rPr>
        <w:t xml:space="preserve"> đối tượng này.</w:t>
      </w:r>
    </w:p>
    <w:p w14:paraId="6AEBEBF5" w14:textId="2B89CBF1" w:rsidR="001439D3" w:rsidRPr="002511DA" w:rsidRDefault="005B0B24" w:rsidP="00F6186B">
      <w:pPr>
        <w:spacing w:before="120" w:line="340" w:lineRule="exact"/>
        <w:ind w:firstLine="720"/>
        <w:jc w:val="both"/>
        <w:rPr>
          <w:sz w:val="28"/>
          <w:szCs w:val="28"/>
        </w:rPr>
      </w:pPr>
      <w:r w:rsidRPr="00F6186B">
        <w:rPr>
          <w:bCs/>
          <w:iCs/>
          <w:sz w:val="28"/>
          <w:szCs w:val="28"/>
        </w:rPr>
        <w:t>2.2.</w:t>
      </w:r>
      <w:r w:rsidRPr="002511DA">
        <w:rPr>
          <w:b/>
          <w:bCs/>
          <w:iCs/>
          <w:sz w:val="28"/>
          <w:szCs w:val="28"/>
        </w:rPr>
        <w:t xml:space="preserve"> </w:t>
      </w:r>
      <w:r w:rsidR="00002FA9" w:rsidRPr="002511DA">
        <w:rPr>
          <w:b/>
          <w:bCs/>
          <w:sz w:val="28"/>
          <w:szCs w:val="28"/>
        </w:rPr>
        <w:t xml:space="preserve">Sửa đổi khoản 2 Điều 6 </w:t>
      </w:r>
      <w:r w:rsidR="007712E5" w:rsidRPr="002511DA">
        <w:rPr>
          <w:bCs/>
          <w:iCs/>
          <w:sz w:val="28"/>
          <w:szCs w:val="28"/>
        </w:rPr>
        <w:t xml:space="preserve">Nghị định 84/2020/NĐ-CP </w:t>
      </w:r>
      <w:r w:rsidR="00996516" w:rsidRPr="002511DA">
        <w:rPr>
          <w:bCs/>
          <w:sz w:val="28"/>
          <w:szCs w:val="28"/>
        </w:rPr>
        <w:t>v</w:t>
      </w:r>
      <w:r w:rsidR="00002FA9" w:rsidRPr="002511DA">
        <w:rPr>
          <w:sz w:val="28"/>
          <w:szCs w:val="28"/>
          <w:lang w:val="it-IT"/>
        </w:rPr>
        <w:t>ề quy trình xử lý hồ sơ</w:t>
      </w:r>
      <w:r w:rsidR="00996516" w:rsidRPr="002511DA">
        <w:rPr>
          <w:sz w:val="28"/>
          <w:szCs w:val="28"/>
          <w:lang w:val="it-IT"/>
        </w:rPr>
        <w:t xml:space="preserve"> chuyển đổi cơ sở giáo dục mầm non tư thục do cơ quan đại diện ngoại giao nước ngoài, tổ chức quốc tế liên chính phủ </w:t>
      </w:r>
      <w:r w:rsidR="00CF485F" w:rsidRPr="002511DA">
        <w:rPr>
          <w:sz w:val="28"/>
          <w:szCs w:val="28"/>
          <w:lang w:val="it-IT"/>
        </w:rPr>
        <w:t xml:space="preserve">đề nghị </w:t>
      </w:r>
      <w:r w:rsidR="00996516" w:rsidRPr="002511DA">
        <w:rPr>
          <w:sz w:val="28"/>
          <w:szCs w:val="28"/>
          <w:lang w:val="it-IT"/>
        </w:rPr>
        <w:t xml:space="preserve">sang </w:t>
      </w:r>
      <w:r w:rsidR="00CF485F" w:rsidRPr="002511DA">
        <w:rPr>
          <w:sz w:val="28"/>
          <w:szCs w:val="28"/>
          <w:lang w:val="it-IT"/>
        </w:rPr>
        <w:t xml:space="preserve">cơ sở giáo dục mầm non tư thục </w:t>
      </w:r>
      <w:r w:rsidR="00996516" w:rsidRPr="002511DA">
        <w:rPr>
          <w:sz w:val="28"/>
          <w:szCs w:val="28"/>
          <w:lang w:val="it-IT"/>
        </w:rPr>
        <w:t>hoạt động không vì lợi nh</w:t>
      </w:r>
      <w:r w:rsidR="00567E95" w:rsidRPr="002511DA">
        <w:rPr>
          <w:sz w:val="28"/>
          <w:szCs w:val="28"/>
          <w:lang w:val="it-IT"/>
        </w:rPr>
        <w:t>u</w:t>
      </w:r>
      <w:r w:rsidR="00996516" w:rsidRPr="002511DA">
        <w:rPr>
          <w:sz w:val="28"/>
          <w:szCs w:val="28"/>
          <w:lang w:val="it-IT"/>
        </w:rPr>
        <w:t>ận</w:t>
      </w:r>
      <w:r w:rsidR="00002FA9" w:rsidRPr="002511DA">
        <w:rPr>
          <w:sz w:val="28"/>
          <w:szCs w:val="28"/>
          <w:lang w:val="it-IT"/>
        </w:rPr>
        <w:t xml:space="preserve">: </w:t>
      </w:r>
      <w:r w:rsidR="00AA56BD">
        <w:rPr>
          <w:i/>
          <w:sz w:val="28"/>
          <w:szCs w:val="28"/>
          <w:lang w:val="it-IT"/>
        </w:rPr>
        <w:t>C</w:t>
      </w:r>
      <w:r w:rsidR="00002FA9" w:rsidRPr="002511DA">
        <w:rPr>
          <w:i/>
          <w:sz w:val="28"/>
          <w:szCs w:val="28"/>
          <w:lang w:val="it-IT"/>
        </w:rPr>
        <w:t xml:space="preserve">huyển </w:t>
      </w:r>
      <w:r w:rsidR="00002FA9" w:rsidRPr="002511DA">
        <w:rPr>
          <w:i/>
          <w:sz w:val="28"/>
          <w:szCs w:val="28"/>
          <w:lang w:val="vi-VN"/>
        </w:rPr>
        <w:t xml:space="preserve">thẩm quyền giải quyết </w:t>
      </w:r>
      <w:r w:rsidR="00996516" w:rsidRPr="002511DA">
        <w:rPr>
          <w:i/>
          <w:sz w:val="28"/>
          <w:szCs w:val="28"/>
        </w:rPr>
        <w:t>thủ tục hành chính</w:t>
      </w:r>
      <w:r w:rsidR="00002FA9" w:rsidRPr="002511DA">
        <w:rPr>
          <w:i/>
          <w:sz w:val="28"/>
          <w:szCs w:val="28"/>
          <w:lang w:val="vi-VN"/>
        </w:rPr>
        <w:t xml:space="preserve"> </w:t>
      </w:r>
      <w:r w:rsidR="00996516" w:rsidRPr="002511DA">
        <w:rPr>
          <w:i/>
          <w:sz w:val="28"/>
          <w:szCs w:val="28"/>
        </w:rPr>
        <w:t xml:space="preserve">(TTHC) </w:t>
      </w:r>
      <w:r w:rsidR="00002FA9" w:rsidRPr="002511DA">
        <w:rPr>
          <w:i/>
          <w:sz w:val="28"/>
          <w:szCs w:val="28"/>
          <w:lang w:val="vi-VN"/>
        </w:rPr>
        <w:t xml:space="preserve">từ Bộ trưởng Bộ </w:t>
      </w:r>
      <w:r w:rsidR="00002FA9" w:rsidRPr="002511DA">
        <w:rPr>
          <w:i/>
          <w:sz w:val="28"/>
          <w:szCs w:val="28"/>
        </w:rPr>
        <w:t>GDĐT</w:t>
      </w:r>
      <w:r w:rsidR="00002FA9" w:rsidRPr="002511DA">
        <w:rPr>
          <w:i/>
          <w:sz w:val="28"/>
          <w:szCs w:val="28"/>
          <w:lang w:val="vi-VN"/>
        </w:rPr>
        <w:t xml:space="preserve"> về Chủ tịch UBND cấp tỉnh</w:t>
      </w:r>
      <w:r w:rsidR="00996516" w:rsidRPr="002511DA">
        <w:rPr>
          <w:sz w:val="28"/>
          <w:szCs w:val="28"/>
          <w:lang w:val="it-IT"/>
        </w:rPr>
        <w:t xml:space="preserve"> </w:t>
      </w:r>
      <w:r w:rsidR="00002FA9" w:rsidRPr="002511DA">
        <w:rPr>
          <w:sz w:val="28"/>
          <w:szCs w:val="28"/>
        </w:rPr>
        <w:t xml:space="preserve">Các nội dung khác </w:t>
      </w:r>
      <w:r w:rsidR="00CF485F" w:rsidRPr="002511DA">
        <w:rPr>
          <w:sz w:val="28"/>
          <w:szCs w:val="28"/>
        </w:rPr>
        <w:t xml:space="preserve">tại khoản 2 Điều 6 được </w:t>
      </w:r>
      <w:r w:rsidR="00002FA9" w:rsidRPr="002511DA">
        <w:rPr>
          <w:sz w:val="28"/>
          <w:szCs w:val="28"/>
        </w:rPr>
        <w:t xml:space="preserve">giữ </w:t>
      </w:r>
      <w:r w:rsidR="00996516" w:rsidRPr="002511DA">
        <w:rPr>
          <w:sz w:val="28"/>
          <w:szCs w:val="28"/>
        </w:rPr>
        <w:t>nguyên</w:t>
      </w:r>
      <w:r w:rsidR="00CF485F" w:rsidRPr="002511DA">
        <w:rPr>
          <w:sz w:val="28"/>
          <w:szCs w:val="28"/>
        </w:rPr>
        <w:t xml:space="preserve"> như hiện hành</w:t>
      </w:r>
      <w:r w:rsidR="00002FA9" w:rsidRPr="002511DA">
        <w:rPr>
          <w:sz w:val="28"/>
          <w:szCs w:val="28"/>
        </w:rPr>
        <w:t>.</w:t>
      </w:r>
      <w:r w:rsidR="00996516" w:rsidRPr="002511DA">
        <w:rPr>
          <w:sz w:val="28"/>
          <w:szCs w:val="28"/>
        </w:rPr>
        <w:t xml:space="preserve"> </w:t>
      </w:r>
    </w:p>
    <w:p w14:paraId="2FB49A66" w14:textId="0B7A3911" w:rsidR="00996516" w:rsidRPr="002511DA" w:rsidRDefault="00996516" w:rsidP="00F6186B">
      <w:pPr>
        <w:spacing w:before="120" w:line="340" w:lineRule="exact"/>
        <w:ind w:firstLine="720"/>
        <w:jc w:val="both"/>
        <w:rPr>
          <w:sz w:val="28"/>
          <w:szCs w:val="28"/>
          <w:lang w:val="vi-VN"/>
        </w:rPr>
      </w:pPr>
      <w:r w:rsidRPr="002511DA">
        <w:rPr>
          <w:sz w:val="28"/>
          <w:szCs w:val="28"/>
        </w:rPr>
        <w:t xml:space="preserve">Lý do sửa đổi: Thực thi phương án phân cấp trong giải quyết TTHC thuộc phạm vi quản lý của Bộ (theo Quyết định số 1015/QĐ-TTg ngày 30/8/2022 của Thủ tướng Chính phủ </w:t>
      </w:r>
      <w:r w:rsidR="00514273" w:rsidRPr="002511DA">
        <w:rPr>
          <w:sz w:val="28"/>
          <w:szCs w:val="28"/>
        </w:rPr>
        <w:t>phê duyệt phương án phân cấp trong giải quyết thủ tục hành chính thuộc phạm vi quản lý của các bộ, cơ quan ngang bộ</w:t>
      </w:r>
      <w:r w:rsidRPr="002511DA">
        <w:rPr>
          <w:sz w:val="28"/>
          <w:szCs w:val="28"/>
        </w:rPr>
        <w:t>) đối với t</w:t>
      </w:r>
      <w:r w:rsidRPr="002511DA">
        <w:rPr>
          <w:sz w:val="28"/>
          <w:szCs w:val="28"/>
          <w:lang w:val="vi-VN"/>
        </w:rPr>
        <w:t xml:space="preserve">hủ tục </w:t>
      </w:r>
      <w:r w:rsidR="00CF485F" w:rsidRPr="002511DA">
        <w:rPr>
          <w:sz w:val="28"/>
          <w:szCs w:val="28"/>
        </w:rPr>
        <w:t>c</w:t>
      </w:r>
      <w:r w:rsidRPr="002511DA">
        <w:rPr>
          <w:sz w:val="28"/>
          <w:szCs w:val="28"/>
          <w:lang w:val="vi-VN"/>
        </w:rPr>
        <w:t>huyển đổi cơ sở giáo dục mầm non tư thục do cơ quan đại diện ngoại giao nước ngoài, tổ chức quốc tế liên chính phủ đề nghị sang cơ sở giáo dục mầm non tư thục hoạt động không vì lợi nhuận (mã TTHC: 1.008720).</w:t>
      </w:r>
    </w:p>
    <w:p w14:paraId="0634B499" w14:textId="5DC5E910" w:rsidR="00D25F59" w:rsidRPr="002511DA" w:rsidRDefault="005B0B24" w:rsidP="00F6186B">
      <w:pPr>
        <w:spacing w:before="120" w:line="340" w:lineRule="exact"/>
        <w:ind w:firstLine="720"/>
        <w:jc w:val="both"/>
        <w:rPr>
          <w:i/>
          <w:sz w:val="28"/>
          <w:szCs w:val="28"/>
        </w:rPr>
      </w:pPr>
      <w:r w:rsidRPr="00F6186B">
        <w:rPr>
          <w:bCs/>
          <w:iCs/>
          <w:sz w:val="28"/>
          <w:szCs w:val="28"/>
        </w:rPr>
        <w:t>2.3.</w:t>
      </w:r>
      <w:r w:rsidRPr="002511DA">
        <w:rPr>
          <w:b/>
          <w:bCs/>
          <w:iCs/>
          <w:sz w:val="28"/>
          <w:szCs w:val="28"/>
        </w:rPr>
        <w:t xml:space="preserve"> </w:t>
      </w:r>
      <w:r w:rsidR="001439D3" w:rsidRPr="002511DA">
        <w:rPr>
          <w:b/>
          <w:bCs/>
          <w:sz w:val="28"/>
          <w:szCs w:val="28"/>
        </w:rPr>
        <w:t>Sửa đổi khoản 2 Điều 7</w:t>
      </w:r>
      <w:r w:rsidR="00567E95" w:rsidRPr="002511DA">
        <w:rPr>
          <w:bCs/>
          <w:sz w:val="28"/>
          <w:szCs w:val="28"/>
        </w:rPr>
        <w:t xml:space="preserve"> </w:t>
      </w:r>
      <w:r w:rsidR="007712E5" w:rsidRPr="002511DA">
        <w:rPr>
          <w:bCs/>
          <w:iCs/>
          <w:sz w:val="28"/>
          <w:szCs w:val="28"/>
        </w:rPr>
        <w:t xml:space="preserve">Nghị định 84/2020/NĐ-CP </w:t>
      </w:r>
      <w:r w:rsidR="00567E95" w:rsidRPr="002511DA">
        <w:rPr>
          <w:bCs/>
          <w:sz w:val="28"/>
          <w:szCs w:val="28"/>
        </w:rPr>
        <w:t>v</w:t>
      </w:r>
      <w:r w:rsidR="001439D3" w:rsidRPr="002511DA">
        <w:rPr>
          <w:sz w:val="28"/>
          <w:szCs w:val="28"/>
          <w:lang w:val="it-IT"/>
        </w:rPr>
        <w:t xml:space="preserve">ề quy trình </w:t>
      </w:r>
      <w:r w:rsidR="00567E95" w:rsidRPr="002511DA">
        <w:rPr>
          <w:sz w:val="28"/>
          <w:szCs w:val="28"/>
          <w:lang w:val="it-IT"/>
        </w:rPr>
        <w:t xml:space="preserve">xử lý hồ sơ </w:t>
      </w:r>
      <w:r w:rsidR="001439D3" w:rsidRPr="002511DA">
        <w:rPr>
          <w:sz w:val="28"/>
          <w:szCs w:val="28"/>
          <w:lang w:val="it-IT"/>
        </w:rPr>
        <w:t>chuyển đổi</w:t>
      </w:r>
      <w:r w:rsidR="00567E95" w:rsidRPr="002511DA">
        <w:rPr>
          <w:sz w:val="28"/>
          <w:szCs w:val="28"/>
          <w:lang w:val="it-IT"/>
        </w:rPr>
        <w:t xml:space="preserve"> cơ sở giáo dục phổ thông tư thục sang cơ sở giáo dục phổ thông tư thục hoạt động không vì lợi nhuận</w:t>
      </w:r>
      <w:r w:rsidR="001439D3" w:rsidRPr="002511DA">
        <w:rPr>
          <w:sz w:val="28"/>
          <w:szCs w:val="28"/>
          <w:lang w:val="it-IT"/>
        </w:rPr>
        <w:t xml:space="preserve">: </w:t>
      </w:r>
      <w:r w:rsidR="00AA56BD">
        <w:rPr>
          <w:i/>
          <w:sz w:val="28"/>
          <w:szCs w:val="28"/>
          <w:lang w:val="it-IT"/>
        </w:rPr>
        <w:t>C</w:t>
      </w:r>
      <w:r w:rsidR="001439D3" w:rsidRPr="002511DA">
        <w:rPr>
          <w:i/>
          <w:sz w:val="28"/>
          <w:szCs w:val="28"/>
          <w:lang w:val="it-IT"/>
        </w:rPr>
        <w:t xml:space="preserve">huyển </w:t>
      </w:r>
      <w:r w:rsidR="001439D3" w:rsidRPr="002511DA">
        <w:rPr>
          <w:i/>
          <w:sz w:val="28"/>
          <w:szCs w:val="28"/>
          <w:lang w:val="vi-VN"/>
        </w:rPr>
        <w:t>thẩm quyền giải quyết TTHC từ Chủ tịch UBND cấp tỉnh v</w:t>
      </w:r>
      <w:r w:rsidR="001439D3" w:rsidRPr="002511DA">
        <w:rPr>
          <w:i/>
          <w:sz w:val="28"/>
          <w:szCs w:val="28"/>
        </w:rPr>
        <w:t xml:space="preserve">ề </w:t>
      </w:r>
      <w:r w:rsidR="001439D3" w:rsidRPr="002511DA">
        <w:rPr>
          <w:i/>
          <w:sz w:val="28"/>
          <w:szCs w:val="28"/>
          <w:lang w:val="vi-VN"/>
        </w:rPr>
        <w:t xml:space="preserve">Giám đốc Sở </w:t>
      </w:r>
      <w:r w:rsidR="00567E95" w:rsidRPr="002511DA">
        <w:rPr>
          <w:i/>
          <w:sz w:val="28"/>
          <w:szCs w:val="28"/>
        </w:rPr>
        <w:t>Giáo dục và Đào tạo</w:t>
      </w:r>
    </w:p>
    <w:p w14:paraId="2F00F3AD" w14:textId="4F647A2E" w:rsidR="00D25F59" w:rsidRPr="002511DA" w:rsidRDefault="001439D3" w:rsidP="00F6186B">
      <w:pPr>
        <w:spacing w:before="120" w:line="340" w:lineRule="exact"/>
        <w:ind w:firstLine="720"/>
        <w:jc w:val="both"/>
        <w:rPr>
          <w:sz w:val="28"/>
          <w:szCs w:val="28"/>
        </w:rPr>
      </w:pPr>
      <w:r w:rsidRPr="002511DA">
        <w:rPr>
          <w:sz w:val="28"/>
          <w:szCs w:val="28"/>
        </w:rPr>
        <w:t>Để thực thi phương án phân cấp giải quyết TTHC</w:t>
      </w:r>
      <w:r w:rsidR="00567E95" w:rsidRPr="002511DA">
        <w:rPr>
          <w:sz w:val="28"/>
          <w:szCs w:val="28"/>
        </w:rPr>
        <w:t xml:space="preserve"> theo hướng minh bạch quy trình xử lý hồ sơ</w:t>
      </w:r>
      <w:r w:rsidR="00D25F59" w:rsidRPr="002511DA">
        <w:rPr>
          <w:sz w:val="28"/>
          <w:szCs w:val="28"/>
        </w:rPr>
        <w:t xml:space="preserve"> thuộc thẩm quyền của Sở GDĐT</w:t>
      </w:r>
      <w:r w:rsidRPr="002511DA">
        <w:rPr>
          <w:sz w:val="28"/>
          <w:szCs w:val="28"/>
        </w:rPr>
        <w:t xml:space="preserve">, Dự thảo Nghị định tách riêng quy định tại </w:t>
      </w:r>
      <w:r w:rsidR="00F96C52" w:rsidRPr="002511DA">
        <w:rPr>
          <w:sz w:val="28"/>
          <w:szCs w:val="28"/>
        </w:rPr>
        <w:t xml:space="preserve">đoạn 1 </w:t>
      </w:r>
      <w:r w:rsidRPr="002511DA">
        <w:rPr>
          <w:sz w:val="28"/>
          <w:szCs w:val="28"/>
        </w:rPr>
        <w:t>điểm c khoản 2</w:t>
      </w:r>
      <w:r w:rsidR="00567E95" w:rsidRPr="002511DA">
        <w:rPr>
          <w:sz w:val="28"/>
          <w:szCs w:val="28"/>
        </w:rPr>
        <w:t xml:space="preserve"> để </w:t>
      </w:r>
      <w:r w:rsidR="00D25F59" w:rsidRPr="002511DA">
        <w:rPr>
          <w:sz w:val="28"/>
          <w:szCs w:val="28"/>
        </w:rPr>
        <w:t xml:space="preserve">quy định về việc </w:t>
      </w:r>
      <w:r w:rsidR="00D25F59" w:rsidRPr="002511DA">
        <w:rPr>
          <w:i/>
          <w:sz w:val="28"/>
          <w:szCs w:val="28"/>
          <w:lang w:val="it-IT"/>
        </w:rPr>
        <w:t xml:space="preserve">Sở Giáo dục và Đào tạo tổ chức thẩm định hồ sơ và quyết định cho phép chuyển đổi đối với trường trung học phổ thông tư thục, trường phổ thông tư thục có nhiều cấp học có cấp học cao nhất là trung học phổ thông do nhà đầu tư trong nước đầu tư và bảo đảm điều kiện hoạt động và cơ sở giáo dục phổ thông tư thục do nhà đầu tư nước ngoài đầu tư và bảo đảm điều kiện hoạt động. </w:t>
      </w:r>
      <w:r w:rsidR="00D25F59" w:rsidRPr="002511DA">
        <w:rPr>
          <w:sz w:val="28"/>
          <w:szCs w:val="28"/>
        </w:rPr>
        <w:t xml:space="preserve">Các nội dung khác </w:t>
      </w:r>
      <w:r w:rsidR="00F96C52" w:rsidRPr="002511DA">
        <w:rPr>
          <w:sz w:val="28"/>
          <w:szCs w:val="28"/>
        </w:rPr>
        <w:t>trong quy trình chuyển đổi</w:t>
      </w:r>
      <w:r w:rsidR="00D25F59" w:rsidRPr="002511DA">
        <w:rPr>
          <w:sz w:val="28"/>
          <w:szCs w:val="28"/>
        </w:rPr>
        <w:t xml:space="preserve"> được giữ nguyên như hiện hành. </w:t>
      </w:r>
    </w:p>
    <w:p w14:paraId="467458E3" w14:textId="4A470BC0" w:rsidR="001439D3" w:rsidRPr="002511DA" w:rsidRDefault="005B0B24" w:rsidP="00F6186B">
      <w:pPr>
        <w:pStyle w:val="NormalWeb"/>
        <w:shd w:val="clear" w:color="auto" w:fill="FFFFFF"/>
        <w:spacing w:before="120" w:beforeAutospacing="0" w:after="0" w:afterAutospacing="0" w:line="340" w:lineRule="exact"/>
        <w:ind w:firstLine="709"/>
        <w:jc w:val="both"/>
        <w:rPr>
          <w:sz w:val="28"/>
          <w:szCs w:val="28"/>
        </w:rPr>
      </w:pPr>
      <w:r>
        <w:rPr>
          <w:sz w:val="28"/>
          <w:szCs w:val="28"/>
        </w:rPr>
        <w:t>Lý do: T</w:t>
      </w:r>
      <w:r w:rsidR="00D25F59" w:rsidRPr="002511DA">
        <w:rPr>
          <w:sz w:val="28"/>
          <w:szCs w:val="28"/>
        </w:rPr>
        <w:t xml:space="preserve">hực thi phương án </w:t>
      </w:r>
      <w:r w:rsidR="00E90487" w:rsidRPr="002511DA">
        <w:rPr>
          <w:sz w:val="28"/>
          <w:szCs w:val="28"/>
        </w:rPr>
        <w:t xml:space="preserve">phân cấp trong giải quyết </w:t>
      </w:r>
      <w:r w:rsidR="00D25F59" w:rsidRPr="002511DA">
        <w:rPr>
          <w:sz w:val="28"/>
          <w:szCs w:val="28"/>
        </w:rPr>
        <w:t>TTHC</w:t>
      </w:r>
      <w:r w:rsidR="00E90487" w:rsidRPr="002511DA">
        <w:rPr>
          <w:sz w:val="28"/>
          <w:szCs w:val="28"/>
        </w:rPr>
        <w:t xml:space="preserve"> thuộc phạm vi quản lý của Bộ </w:t>
      </w:r>
      <w:r w:rsidR="00D25F59" w:rsidRPr="002511DA">
        <w:rPr>
          <w:sz w:val="28"/>
          <w:szCs w:val="28"/>
        </w:rPr>
        <w:t xml:space="preserve">GDĐT </w:t>
      </w:r>
      <w:r w:rsidR="00E90487" w:rsidRPr="002511DA">
        <w:rPr>
          <w:sz w:val="28"/>
          <w:szCs w:val="28"/>
        </w:rPr>
        <w:t>theo Quyết định số 1015/QĐ-TTg ngày 30/8/2022 của Thủ tướng Chính phủ</w:t>
      </w:r>
      <w:r w:rsidR="00D25F59" w:rsidRPr="002511DA">
        <w:rPr>
          <w:sz w:val="28"/>
          <w:szCs w:val="28"/>
        </w:rPr>
        <w:t xml:space="preserve"> </w:t>
      </w:r>
      <w:r w:rsidR="00E90487" w:rsidRPr="002511DA">
        <w:rPr>
          <w:sz w:val="28"/>
          <w:szCs w:val="28"/>
          <w:lang w:val="vi-VN"/>
        </w:rPr>
        <w:t>(mã TTHC: 1.008723)</w:t>
      </w:r>
      <w:r w:rsidR="00D25F59" w:rsidRPr="002511DA">
        <w:rPr>
          <w:sz w:val="28"/>
          <w:szCs w:val="28"/>
        </w:rPr>
        <w:t>.</w:t>
      </w:r>
      <w:r w:rsidR="00E90487" w:rsidRPr="002511DA">
        <w:rPr>
          <w:sz w:val="28"/>
          <w:szCs w:val="28"/>
        </w:rPr>
        <w:t xml:space="preserve"> </w:t>
      </w:r>
    </w:p>
    <w:p w14:paraId="336561D0" w14:textId="34D2AE81" w:rsidR="00D11A8D" w:rsidRPr="002511DA" w:rsidRDefault="00510135" w:rsidP="00F6186B">
      <w:pPr>
        <w:pStyle w:val="NormalWeb"/>
        <w:shd w:val="clear" w:color="auto" w:fill="FFFFFF"/>
        <w:spacing w:before="120" w:beforeAutospacing="0" w:after="0" w:afterAutospacing="0" w:line="340" w:lineRule="exact"/>
        <w:ind w:firstLine="720"/>
        <w:jc w:val="both"/>
      </w:pPr>
      <w:r>
        <w:rPr>
          <w:bCs/>
          <w:iCs/>
          <w:sz w:val="28"/>
          <w:szCs w:val="28"/>
        </w:rPr>
        <w:t xml:space="preserve">2.4. </w:t>
      </w:r>
      <w:r w:rsidR="00103E6D" w:rsidRPr="002511DA">
        <w:rPr>
          <w:b/>
          <w:bCs/>
          <w:sz w:val="28"/>
          <w:szCs w:val="28"/>
        </w:rPr>
        <w:t>Sửa đổi khoản 1 Điều 8</w:t>
      </w:r>
      <w:r w:rsidR="00D11A8D" w:rsidRPr="002511DA">
        <w:rPr>
          <w:bCs/>
          <w:sz w:val="28"/>
          <w:szCs w:val="28"/>
        </w:rPr>
        <w:t xml:space="preserve"> </w:t>
      </w:r>
      <w:r w:rsidR="007712E5" w:rsidRPr="002511DA">
        <w:rPr>
          <w:bCs/>
          <w:iCs/>
          <w:sz w:val="28"/>
          <w:szCs w:val="28"/>
        </w:rPr>
        <w:t xml:space="preserve">Nghị định 84/2020/NĐ-CP </w:t>
      </w:r>
      <w:r w:rsidR="00D11A8D" w:rsidRPr="002511DA">
        <w:rPr>
          <w:bCs/>
          <w:sz w:val="28"/>
          <w:szCs w:val="28"/>
        </w:rPr>
        <w:t xml:space="preserve">về </w:t>
      </w:r>
      <w:r w:rsidR="00A8743D">
        <w:rPr>
          <w:bCs/>
          <w:sz w:val="28"/>
          <w:szCs w:val="28"/>
        </w:rPr>
        <w:t xml:space="preserve">điều kiện cụ thể </w:t>
      </w:r>
      <w:r w:rsidR="00A8743D" w:rsidRPr="002511DA">
        <w:rPr>
          <w:sz w:val="28"/>
          <w:szCs w:val="28"/>
          <w:lang w:val="it-IT"/>
        </w:rPr>
        <w:t>xét, cấp học bổng khuyến khích học tập</w:t>
      </w:r>
      <w:r w:rsidR="00A8743D">
        <w:rPr>
          <w:sz w:val="28"/>
          <w:szCs w:val="28"/>
          <w:lang w:val="it-IT"/>
        </w:rPr>
        <w:t xml:space="preserve"> </w:t>
      </w:r>
      <w:r w:rsidR="00A8743D">
        <w:rPr>
          <w:bCs/>
          <w:sz w:val="28"/>
          <w:szCs w:val="28"/>
        </w:rPr>
        <w:t xml:space="preserve">cho các </w:t>
      </w:r>
      <w:r w:rsidR="00D11A8D" w:rsidRPr="002511DA">
        <w:rPr>
          <w:bCs/>
          <w:sz w:val="28"/>
          <w:szCs w:val="28"/>
        </w:rPr>
        <w:t>đ</w:t>
      </w:r>
      <w:r w:rsidR="00D11A8D" w:rsidRPr="002511DA">
        <w:rPr>
          <w:sz w:val="28"/>
          <w:szCs w:val="28"/>
          <w:lang w:val="it-IT"/>
        </w:rPr>
        <w:t xml:space="preserve">ối tượng </w:t>
      </w:r>
      <w:r w:rsidRPr="009E5600">
        <w:rPr>
          <w:bCs/>
          <w:iCs/>
          <w:sz w:val="28"/>
          <w:szCs w:val="28"/>
        </w:rPr>
        <w:t>là học sinh trường chuyên, các trường năng khiếu nghệ thuật, thể dục thể thao</w:t>
      </w:r>
      <w:r w:rsidR="00A8743D">
        <w:rPr>
          <w:bCs/>
          <w:iCs/>
          <w:sz w:val="28"/>
          <w:szCs w:val="28"/>
        </w:rPr>
        <w:t>. (</w:t>
      </w:r>
      <w:r w:rsidR="00A8743D" w:rsidRPr="002511DA">
        <w:rPr>
          <w:sz w:val="28"/>
          <w:szCs w:val="28"/>
        </w:rPr>
        <w:t>Đối với h</w:t>
      </w:r>
      <w:r w:rsidR="00A8743D" w:rsidRPr="002511DA">
        <w:rPr>
          <w:sz w:val="28"/>
          <w:szCs w:val="28"/>
          <w:lang w:val="it-IT"/>
        </w:rPr>
        <w:t xml:space="preserve">ọc sinh, sinh </w:t>
      </w:r>
      <w:r w:rsidR="00A8743D" w:rsidRPr="002511DA">
        <w:rPr>
          <w:sz w:val="28"/>
          <w:szCs w:val="28"/>
          <w:lang w:val="it-IT"/>
        </w:rPr>
        <w:lastRenderedPageBreak/>
        <w:t>viên cơ sở giáo dục nghề nghiệp, cơ sở giáo dục đại học, dự thảo giữ như quy định tại khoản 1 Điều 85 Luật Giáo dục, không bổ sung thêm điều kiện</w:t>
      </w:r>
      <w:r w:rsidR="00A8743D">
        <w:rPr>
          <w:sz w:val="28"/>
          <w:szCs w:val="28"/>
          <w:lang w:val="it-IT"/>
        </w:rPr>
        <w:t>)</w:t>
      </w:r>
      <w:r w:rsidR="00A8743D" w:rsidRPr="002511DA">
        <w:rPr>
          <w:sz w:val="28"/>
          <w:szCs w:val="28"/>
          <w:lang w:val="it-IT"/>
        </w:rPr>
        <w:t xml:space="preserve">. </w:t>
      </w:r>
    </w:p>
    <w:p w14:paraId="6FA2C441" w14:textId="77777777" w:rsidR="00D11A8D" w:rsidRPr="002511DA" w:rsidRDefault="00D11A8D" w:rsidP="007712E5">
      <w:pPr>
        <w:shd w:val="solid" w:color="FFFFFF" w:fill="auto"/>
        <w:spacing w:before="120" w:line="340" w:lineRule="exact"/>
        <w:ind w:firstLine="709"/>
        <w:jc w:val="both"/>
        <w:rPr>
          <w:sz w:val="28"/>
          <w:szCs w:val="28"/>
        </w:rPr>
      </w:pPr>
      <w:r w:rsidRPr="002511DA">
        <w:rPr>
          <w:sz w:val="28"/>
          <w:szCs w:val="28"/>
          <w:lang w:val="it-IT"/>
        </w:rPr>
        <w:t>“1. Đối tượng xét, cấp học bổng khuyến khích học tập:</w:t>
      </w:r>
    </w:p>
    <w:p w14:paraId="53663DAE" w14:textId="1B4FEA9F" w:rsidR="00D11A8D" w:rsidRPr="002511DA" w:rsidRDefault="00D11A8D" w:rsidP="007712E5">
      <w:pPr>
        <w:shd w:val="solid" w:color="FFFFFF" w:fill="auto"/>
        <w:spacing w:before="120" w:line="340" w:lineRule="exact"/>
        <w:ind w:firstLine="709"/>
        <w:jc w:val="both"/>
        <w:rPr>
          <w:sz w:val="28"/>
          <w:szCs w:val="28"/>
          <w:lang w:val="it-IT"/>
        </w:rPr>
      </w:pPr>
      <w:r w:rsidRPr="002511DA">
        <w:rPr>
          <w:sz w:val="28"/>
          <w:szCs w:val="28"/>
          <w:lang w:val="it-IT"/>
        </w:rPr>
        <w:t xml:space="preserve">a) </w:t>
      </w:r>
      <w:r w:rsidRPr="002511DA">
        <w:rPr>
          <w:i/>
          <w:iCs/>
          <w:sz w:val="28"/>
          <w:szCs w:val="28"/>
          <w:lang w:val="it-IT"/>
        </w:rPr>
        <w:t>Học sinh trường chuyên</w:t>
      </w:r>
      <w:r w:rsidRPr="002511DA">
        <w:rPr>
          <w:sz w:val="28"/>
          <w:szCs w:val="28"/>
          <w:lang w:val="it-IT"/>
        </w:rPr>
        <w:t xml:space="preserve"> có </w:t>
      </w:r>
      <w:r w:rsidRPr="002511DA">
        <w:rPr>
          <w:i/>
          <w:sz w:val="28"/>
          <w:szCs w:val="28"/>
          <w:lang w:val="it-IT"/>
        </w:rPr>
        <w:t>kết quả rèn luyện và kết quả học tập đạt mức tốt</w:t>
      </w:r>
      <w:r w:rsidRPr="002511DA">
        <w:rPr>
          <w:sz w:val="28"/>
          <w:szCs w:val="28"/>
          <w:lang w:val="it-IT"/>
        </w:rPr>
        <w:t xml:space="preserve"> trong kỳ xét, cấp học bổng có điểm môn chuyên của học kỳ xét cấp từ 8,5 trở lên hoặc đạt một trong các giải từ khuyến khích trở lên trong kỳ thi học sinh giỏi cấp quốc gia, khu vực hoặc quốc tế của năm đó;</w:t>
      </w:r>
    </w:p>
    <w:p w14:paraId="1459233E" w14:textId="77777777" w:rsidR="00D11A8D" w:rsidRDefault="00D11A8D" w:rsidP="007712E5">
      <w:pPr>
        <w:shd w:val="solid" w:color="FFFFFF" w:fill="auto"/>
        <w:spacing w:before="120" w:line="340" w:lineRule="exact"/>
        <w:ind w:firstLine="709"/>
        <w:jc w:val="both"/>
        <w:rPr>
          <w:sz w:val="28"/>
          <w:szCs w:val="28"/>
          <w:lang w:val="it-IT"/>
        </w:rPr>
      </w:pPr>
      <w:r w:rsidRPr="002511DA">
        <w:rPr>
          <w:sz w:val="28"/>
          <w:szCs w:val="28"/>
          <w:lang w:val="it-IT"/>
        </w:rPr>
        <w:t xml:space="preserve">b) Học sinh các trường năng khiếu nghệ thuật, thể dục, thể thao </w:t>
      </w:r>
      <w:r w:rsidRPr="002511DA">
        <w:rPr>
          <w:i/>
          <w:sz w:val="28"/>
          <w:szCs w:val="28"/>
          <w:lang w:val="it-IT"/>
        </w:rPr>
        <w:t xml:space="preserve">có kết quả rèn luyện đạt mức khá trở lên, kết quả học tập đạt từ mức đạt </w:t>
      </w:r>
      <w:r w:rsidRPr="002511DA">
        <w:rPr>
          <w:sz w:val="28"/>
          <w:szCs w:val="28"/>
          <w:lang w:val="it-IT"/>
        </w:rPr>
        <w:t>trong kỳ xét, cấp học bổng và đạt huy chương trong cuộc thi cấp quốc gia, khu vực hoặc quốc tế của năm học đó;</w:t>
      </w:r>
    </w:p>
    <w:p w14:paraId="789C02AB" w14:textId="08728248" w:rsidR="00AA56BD" w:rsidRPr="002511DA" w:rsidRDefault="00AA56BD" w:rsidP="007712E5">
      <w:pPr>
        <w:shd w:val="solid" w:color="FFFFFF" w:fill="auto"/>
        <w:spacing w:before="120" w:line="340" w:lineRule="exact"/>
        <w:ind w:firstLine="709"/>
        <w:jc w:val="both"/>
        <w:rPr>
          <w:sz w:val="28"/>
          <w:szCs w:val="28"/>
        </w:rPr>
      </w:pPr>
      <w:r>
        <w:rPr>
          <w:sz w:val="28"/>
          <w:szCs w:val="28"/>
          <w:lang w:val="it-IT"/>
        </w:rPr>
        <w:t>[...]”</w:t>
      </w:r>
    </w:p>
    <w:p w14:paraId="0C287535" w14:textId="272F2889" w:rsidR="005B0B24" w:rsidRDefault="00AA56BD" w:rsidP="007712E5">
      <w:pPr>
        <w:pStyle w:val="NormalWeb"/>
        <w:shd w:val="clear" w:color="auto" w:fill="FFFFFF"/>
        <w:spacing w:before="120" w:beforeAutospacing="0" w:after="0" w:afterAutospacing="0" w:line="340" w:lineRule="exact"/>
        <w:jc w:val="both"/>
        <w:rPr>
          <w:bCs/>
          <w:iCs/>
          <w:sz w:val="28"/>
          <w:szCs w:val="28"/>
        </w:rPr>
      </w:pPr>
      <w:r>
        <w:rPr>
          <w:sz w:val="28"/>
          <w:szCs w:val="28"/>
          <w:lang w:val="it-IT"/>
        </w:rPr>
        <w:tab/>
      </w:r>
      <w:r w:rsidR="00D11A8D" w:rsidRPr="002511DA">
        <w:rPr>
          <w:bCs/>
          <w:iCs/>
          <w:sz w:val="28"/>
          <w:szCs w:val="28"/>
        </w:rPr>
        <w:t xml:space="preserve">Lý do sửa đổi, bổ sung: </w:t>
      </w:r>
    </w:p>
    <w:p w14:paraId="4421D558" w14:textId="465B337A" w:rsidR="00D11A8D" w:rsidRPr="002511DA" w:rsidRDefault="00743130" w:rsidP="00F6186B">
      <w:pPr>
        <w:pStyle w:val="NormalWeb"/>
        <w:shd w:val="clear" w:color="auto" w:fill="FFFFFF"/>
        <w:spacing w:before="120" w:beforeAutospacing="0" w:after="0" w:afterAutospacing="0" w:line="340" w:lineRule="exact"/>
        <w:ind w:firstLine="720"/>
        <w:jc w:val="both"/>
        <w:rPr>
          <w:sz w:val="28"/>
          <w:szCs w:val="28"/>
          <w:lang w:val="it-IT"/>
        </w:rPr>
      </w:pPr>
      <w:r w:rsidRPr="002511DA">
        <w:rPr>
          <w:bCs/>
          <w:iCs/>
          <w:sz w:val="28"/>
          <w:szCs w:val="28"/>
        </w:rPr>
        <w:t>Đối với học sinh phổ thông, t</w:t>
      </w:r>
      <w:r w:rsidR="00B77DCD" w:rsidRPr="002511DA">
        <w:rPr>
          <w:bCs/>
          <w:iCs/>
          <w:sz w:val="28"/>
          <w:szCs w:val="28"/>
        </w:rPr>
        <w:t xml:space="preserve">heo </w:t>
      </w:r>
      <w:r w:rsidR="00D11A8D" w:rsidRPr="002511DA">
        <w:rPr>
          <w:bCs/>
          <w:iCs/>
          <w:sz w:val="28"/>
          <w:szCs w:val="28"/>
        </w:rPr>
        <w:t>C</w:t>
      </w:r>
      <w:r w:rsidR="00D11A8D" w:rsidRPr="002511DA">
        <w:rPr>
          <w:sz w:val="28"/>
          <w:szCs w:val="28"/>
        </w:rPr>
        <w:t xml:space="preserve">hương trình giáo dục phổ thông 2018 (được thực hiện theo lộ trình: Từ năm học 2021-2022 đối với lớp 6; Từ năm học 2022-2023 đối với lớp 7 và lớp 10; Từ năm học 2023-2024 đối với lớp 8 và lớp 11; Từ năm học 2024-2025 đối với lớp 9 và lớp 12), </w:t>
      </w:r>
      <w:r w:rsidR="00D11A8D" w:rsidRPr="002511DA">
        <w:rPr>
          <w:i/>
          <w:sz w:val="28"/>
          <w:szCs w:val="28"/>
        </w:rPr>
        <w:t>kết quả rèn luyện</w:t>
      </w:r>
      <w:r w:rsidR="00D11A8D" w:rsidRPr="002511DA">
        <w:rPr>
          <w:sz w:val="28"/>
          <w:szCs w:val="28"/>
        </w:rPr>
        <w:t xml:space="preserve"> của học sinh trong từng học kì và cả năm học được đánh giá theo 01 trong 04 mức: Tốt, Khá, Đạt, Chưa đạt. </w:t>
      </w:r>
      <w:r w:rsidR="00D11A8D" w:rsidRPr="002511DA">
        <w:rPr>
          <w:i/>
          <w:sz w:val="28"/>
          <w:szCs w:val="28"/>
        </w:rPr>
        <w:t>Kết quả học tập</w:t>
      </w:r>
      <w:r w:rsidR="00D11A8D" w:rsidRPr="002511DA">
        <w:rPr>
          <w:sz w:val="28"/>
          <w:szCs w:val="28"/>
        </w:rPr>
        <w:t xml:space="preserve"> của học sinh trong từng học kì và cả năm học được đánh giá theo 01 trong 04 mức: Tốt, Khá, Đạt, Chưa đạt. Vì vậy, việc sửa đổi này là cần thiết để đảm bảo sự thống nhất về cách xác định mức độ hoàn thành nhiệm vụ rèn luyện và học tập của học sinh theo yêu cầu cần đạt được quy định trong Chương trình giáo dục phổ thông 2018.</w:t>
      </w:r>
      <w:r w:rsidRPr="002511DA">
        <w:rPr>
          <w:sz w:val="28"/>
          <w:szCs w:val="28"/>
        </w:rPr>
        <w:t xml:space="preserve"> </w:t>
      </w:r>
    </w:p>
    <w:p w14:paraId="4A38CB04" w14:textId="11A36320" w:rsidR="00E33F22" w:rsidRPr="002511DA" w:rsidRDefault="005B0B24" w:rsidP="007712E5">
      <w:pPr>
        <w:pStyle w:val="NormalWeb"/>
        <w:shd w:val="clear" w:color="auto" w:fill="FFFFFF"/>
        <w:spacing w:before="120" w:beforeAutospacing="0" w:after="0" w:afterAutospacing="0" w:line="340" w:lineRule="exact"/>
        <w:ind w:firstLine="720"/>
        <w:jc w:val="both"/>
        <w:rPr>
          <w:bCs/>
          <w:sz w:val="28"/>
          <w:szCs w:val="28"/>
        </w:rPr>
      </w:pPr>
      <w:r w:rsidRPr="00F6186B">
        <w:rPr>
          <w:bCs/>
          <w:iCs/>
          <w:sz w:val="28"/>
          <w:szCs w:val="28"/>
        </w:rPr>
        <w:t>2.5.</w:t>
      </w:r>
      <w:r w:rsidRPr="002511DA">
        <w:rPr>
          <w:b/>
          <w:bCs/>
          <w:iCs/>
          <w:sz w:val="28"/>
          <w:szCs w:val="28"/>
        </w:rPr>
        <w:t xml:space="preserve"> </w:t>
      </w:r>
      <w:r w:rsidR="00E33F22" w:rsidRPr="002511DA">
        <w:rPr>
          <w:b/>
          <w:bCs/>
          <w:sz w:val="28"/>
          <w:szCs w:val="28"/>
        </w:rPr>
        <w:t>Sửa đổi, bổ sung điểm b khoản 4 Điều 8</w:t>
      </w:r>
      <w:r w:rsidR="00E33F22" w:rsidRPr="002511DA">
        <w:rPr>
          <w:bCs/>
          <w:sz w:val="28"/>
          <w:szCs w:val="28"/>
        </w:rPr>
        <w:t xml:space="preserve"> </w:t>
      </w:r>
      <w:r w:rsidR="00631EB8" w:rsidRPr="002511DA">
        <w:rPr>
          <w:bCs/>
          <w:iCs/>
          <w:sz w:val="28"/>
          <w:szCs w:val="28"/>
        </w:rPr>
        <w:t xml:space="preserve">Nghị định 84/2020/NĐ-CP </w:t>
      </w:r>
      <w:r w:rsidR="00E33F22" w:rsidRPr="002511DA">
        <w:rPr>
          <w:bCs/>
          <w:sz w:val="28"/>
          <w:szCs w:val="28"/>
        </w:rPr>
        <w:t xml:space="preserve">về </w:t>
      </w:r>
      <w:r w:rsidR="00E33F22" w:rsidRPr="00F6186B">
        <w:rPr>
          <w:bCs/>
          <w:i/>
          <w:sz w:val="28"/>
          <w:szCs w:val="28"/>
        </w:rPr>
        <w:t>nguồn hình thành học bổng khuyến khích học tập</w:t>
      </w:r>
      <w:r w:rsidR="00E33F22" w:rsidRPr="002511DA">
        <w:rPr>
          <w:bCs/>
          <w:sz w:val="28"/>
          <w:szCs w:val="28"/>
        </w:rPr>
        <w:t xml:space="preserve"> </w:t>
      </w:r>
      <w:r w:rsidR="00370993" w:rsidRPr="002511DA">
        <w:rPr>
          <w:bCs/>
          <w:sz w:val="28"/>
          <w:szCs w:val="28"/>
        </w:rPr>
        <w:t>đ</w:t>
      </w:r>
      <w:r w:rsidR="00370993" w:rsidRPr="002511DA">
        <w:rPr>
          <w:sz w:val="28"/>
          <w:szCs w:val="28"/>
          <w:shd w:val="clear" w:color="auto" w:fill="FFFFFF"/>
        </w:rPr>
        <w:t>ối với các cơ sở giáo dục nghề nghiệp, cơ sở giáo dục đại học</w:t>
      </w:r>
      <w:r w:rsidR="00C162C3">
        <w:rPr>
          <w:sz w:val="28"/>
          <w:szCs w:val="28"/>
          <w:shd w:val="clear" w:color="auto" w:fill="FFFFFF"/>
        </w:rPr>
        <w:t xml:space="preserve"> công lập</w:t>
      </w:r>
      <w:r w:rsidR="00370993" w:rsidRPr="002511DA">
        <w:rPr>
          <w:sz w:val="28"/>
          <w:szCs w:val="28"/>
          <w:shd w:val="clear" w:color="auto" w:fill="FFFFFF"/>
        </w:rPr>
        <w:t>:</w:t>
      </w:r>
    </w:p>
    <w:p w14:paraId="2824B92E" w14:textId="18885582" w:rsidR="00DF085C" w:rsidRPr="002511DA" w:rsidRDefault="00DF085C" w:rsidP="007712E5">
      <w:pPr>
        <w:pStyle w:val="NormalWeb"/>
        <w:shd w:val="clear" w:color="auto" w:fill="FFFFFF"/>
        <w:spacing w:before="120" w:beforeAutospacing="0" w:after="0" w:afterAutospacing="0" w:line="340" w:lineRule="exact"/>
        <w:ind w:firstLine="720"/>
        <w:jc w:val="both"/>
        <w:rPr>
          <w:bCs/>
          <w:iCs/>
          <w:sz w:val="28"/>
          <w:szCs w:val="28"/>
        </w:rPr>
      </w:pPr>
      <w:bookmarkStart w:id="0" w:name="_Hlk178328362"/>
      <w:r w:rsidRPr="002511DA">
        <w:rPr>
          <w:bCs/>
          <w:iCs/>
          <w:sz w:val="28"/>
          <w:szCs w:val="28"/>
        </w:rPr>
        <w:t xml:space="preserve">+ Phương án 1: </w:t>
      </w:r>
    </w:p>
    <w:p w14:paraId="5D153BEB" w14:textId="67B84D5A" w:rsidR="007712E5" w:rsidRPr="002511DA" w:rsidRDefault="007712E5" w:rsidP="007712E5">
      <w:pPr>
        <w:shd w:val="solid" w:color="FFFFFF" w:fill="auto"/>
        <w:spacing w:before="120" w:line="340" w:lineRule="exact"/>
        <w:ind w:firstLine="709"/>
        <w:jc w:val="both"/>
        <w:rPr>
          <w:sz w:val="28"/>
          <w:szCs w:val="28"/>
        </w:rPr>
      </w:pPr>
      <w:r w:rsidRPr="002511DA">
        <w:rPr>
          <w:sz w:val="28"/>
          <w:szCs w:val="28"/>
        </w:rPr>
        <w:t>“</w:t>
      </w:r>
      <w:r w:rsidRPr="002511DA">
        <w:rPr>
          <w:sz w:val="28"/>
          <w:szCs w:val="28"/>
          <w:shd w:val="clear" w:color="auto" w:fill="FFFFFF"/>
        </w:rPr>
        <w:t>b) Đối với các cơ sở giáo dục nghề nghiệp, cơ sở giáo dục đại học: Học bổng khuyến khích học tập được bố trí tối thiểu bằng 5</w:t>
      </w:r>
      <w:r w:rsidRPr="002511DA">
        <w:rPr>
          <w:i/>
          <w:sz w:val="28"/>
          <w:szCs w:val="28"/>
          <w:shd w:val="clear" w:color="auto" w:fill="FFFFFF"/>
        </w:rPr>
        <w:t>%</w:t>
      </w:r>
      <w:r w:rsidRPr="002511DA">
        <w:rPr>
          <w:sz w:val="28"/>
          <w:szCs w:val="28"/>
          <w:shd w:val="clear" w:color="auto" w:fill="FFFFFF"/>
        </w:rPr>
        <w:t xml:space="preserve"> nguồn thu học phí đối với trường công lập và tối thiểu 2% nguồn thu học phí đối với trường tư thục.”</w:t>
      </w:r>
    </w:p>
    <w:bookmarkEnd w:id="0"/>
    <w:p w14:paraId="0542F88C" w14:textId="046B8D4A" w:rsidR="00DF085C" w:rsidRPr="002511DA" w:rsidRDefault="00631EB8" w:rsidP="007712E5">
      <w:pPr>
        <w:pStyle w:val="NormalWeb"/>
        <w:shd w:val="clear" w:color="auto" w:fill="FFFFFF"/>
        <w:spacing w:before="120" w:beforeAutospacing="0" w:after="0" w:afterAutospacing="0" w:line="340" w:lineRule="exact"/>
        <w:ind w:firstLine="720"/>
        <w:jc w:val="both"/>
        <w:rPr>
          <w:bCs/>
          <w:i/>
          <w:iCs/>
          <w:sz w:val="28"/>
          <w:szCs w:val="28"/>
        </w:rPr>
      </w:pPr>
      <w:r w:rsidRPr="002511DA">
        <w:rPr>
          <w:bCs/>
          <w:i/>
          <w:iCs/>
          <w:sz w:val="28"/>
          <w:szCs w:val="28"/>
        </w:rPr>
        <w:t xml:space="preserve">Lý do sửa theo Phương án 1: </w:t>
      </w:r>
    </w:p>
    <w:p w14:paraId="2D181199" w14:textId="473AE62C" w:rsidR="00B866F9" w:rsidRPr="002511DA" w:rsidRDefault="009204BD" w:rsidP="009204BD">
      <w:pPr>
        <w:ind w:firstLine="720"/>
        <w:jc w:val="both"/>
        <w:rPr>
          <w:bCs/>
          <w:iCs/>
          <w:sz w:val="28"/>
          <w:szCs w:val="28"/>
        </w:rPr>
      </w:pPr>
      <w:r w:rsidRPr="002511DA">
        <w:rPr>
          <w:sz w:val="28"/>
          <w:szCs w:val="28"/>
        </w:rPr>
        <w:t>Q</w:t>
      </w:r>
      <w:r w:rsidR="00B866F9" w:rsidRPr="002511DA">
        <w:rPr>
          <w:sz w:val="28"/>
          <w:szCs w:val="28"/>
        </w:rPr>
        <w:t xml:space="preserve">ua </w:t>
      </w:r>
      <w:r w:rsidRPr="002511DA">
        <w:rPr>
          <w:sz w:val="28"/>
          <w:szCs w:val="28"/>
        </w:rPr>
        <w:t xml:space="preserve">báo cáo </w:t>
      </w:r>
      <w:r w:rsidR="00B866F9" w:rsidRPr="002511DA">
        <w:rPr>
          <w:sz w:val="28"/>
          <w:szCs w:val="28"/>
        </w:rPr>
        <w:t>sơ kết</w:t>
      </w:r>
      <w:r w:rsidRPr="002511DA">
        <w:rPr>
          <w:sz w:val="28"/>
          <w:szCs w:val="28"/>
        </w:rPr>
        <w:t xml:space="preserve"> tình hình thực hiện Nghị định 84/2020/NĐ-CP và kết quả khảo sát cho thấy,</w:t>
      </w:r>
      <w:r w:rsidR="00B866F9" w:rsidRPr="002511DA">
        <w:rPr>
          <w:sz w:val="28"/>
          <w:szCs w:val="28"/>
        </w:rPr>
        <w:t xml:space="preserve"> đa số ý kiến của các cơ sở giáo dục đại học công lập cho rằng mức trích lập 8% nguồn thu học phí là cao, làm khó cho cơ sở GDĐH công lập, nhất là các trường tự chủ mức độ 1.</w:t>
      </w:r>
      <w:r w:rsidRPr="002511DA">
        <w:rPr>
          <w:sz w:val="28"/>
          <w:szCs w:val="28"/>
        </w:rPr>
        <w:t xml:space="preserve"> Hiện nay, t</w:t>
      </w:r>
      <w:r w:rsidR="00B866F9" w:rsidRPr="002511DA">
        <w:rPr>
          <w:sz w:val="28"/>
          <w:szCs w:val="28"/>
        </w:rPr>
        <w:t xml:space="preserve">heo </w:t>
      </w:r>
      <w:r w:rsidRPr="002511DA">
        <w:rPr>
          <w:sz w:val="28"/>
          <w:szCs w:val="28"/>
        </w:rPr>
        <w:t xml:space="preserve">quy định tại </w:t>
      </w:r>
      <w:r w:rsidR="00B866F9" w:rsidRPr="002511DA">
        <w:rPr>
          <w:sz w:val="28"/>
          <w:szCs w:val="28"/>
        </w:rPr>
        <w:t xml:space="preserve">Nghị định 109/2022/NĐ-CP về hoạt động </w:t>
      </w:r>
      <w:r w:rsidRPr="002511DA">
        <w:rPr>
          <w:sz w:val="28"/>
          <w:szCs w:val="28"/>
        </w:rPr>
        <w:t>khoa học và công nghệ</w:t>
      </w:r>
      <w:r w:rsidR="00B866F9" w:rsidRPr="002511DA">
        <w:rPr>
          <w:sz w:val="28"/>
          <w:szCs w:val="28"/>
        </w:rPr>
        <w:t xml:space="preserve"> trong cơ sở </w:t>
      </w:r>
      <w:r w:rsidRPr="002511DA">
        <w:rPr>
          <w:sz w:val="28"/>
          <w:szCs w:val="28"/>
        </w:rPr>
        <w:t>giáo dục đại học</w:t>
      </w:r>
      <w:r w:rsidR="00B866F9" w:rsidRPr="002511DA">
        <w:rPr>
          <w:sz w:val="28"/>
          <w:szCs w:val="28"/>
        </w:rPr>
        <w:t>, hằng năm, cơ sở giáo dục đại học trích tối thiểu 5% từ nguồn thu học phí</w:t>
      </w:r>
      <w:r w:rsidRPr="002511DA">
        <w:rPr>
          <w:sz w:val="28"/>
          <w:szCs w:val="28"/>
        </w:rPr>
        <w:t>,</w:t>
      </w:r>
      <w:r w:rsidR="00B866F9" w:rsidRPr="002511DA">
        <w:rPr>
          <w:sz w:val="28"/>
          <w:szCs w:val="28"/>
        </w:rPr>
        <w:t xml:space="preserve"> cơ sở giáo dục đại học định hướng nghiên cứu trích tối thiểu 8% từ nguồn thu học phí cho hoạt động khoa học, công nghệ và đổi mới sáng tạo.</w:t>
      </w:r>
      <w:r w:rsidRPr="002511DA">
        <w:rPr>
          <w:sz w:val="28"/>
          <w:szCs w:val="28"/>
        </w:rPr>
        <w:t xml:space="preserve"> </w:t>
      </w:r>
      <w:r w:rsidR="00B866F9" w:rsidRPr="002511DA">
        <w:rPr>
          <w:sz w:val="28"/>
          <w:szCs w:val="28"/>
        </w:rPr>
        <w:t xml:space="preserve">Như vậy, tổng 13%-16% </w:t>
      </w:r>
      <w:r w:rsidR="00B866F9" w:rsidRPr="002511DA">
        <w:rPr>
          <w:sz w:val="28"/>
          <w:szCs w:val="28"/>
        </w:rPr>
        <w:lastRenderedPageBreak/>
        <w:t xml:space="preserve">nguồn thu học phí </w:t>
      </w:r>
      <w:r w:rsidRPr="002511DA">
        <w:rPr>
          <w:sz w:val="28"/>
          <w:szCs w:val="28"/>
        </w:rPr>
        <w:t xml:space="preserve">chi cho học bổng khuyến khích học tập và hoạt động KHCN của trường là </w:t>
      </w:r>
      <w:r w:rsidR="00B866F9" w:rsidRPr="002511DA">
        <w:rPr>
          <w:sz w:val="28"/>
          <w:szCs w:val="28"/>
        </w:rPr>
        <w:t>tỉ lệ lớn, trong khi cơ sở GDĐH chủ yếu chỉ có nguồn thu từ học phí</w:t>
      </w:r>
      <w:r w:rsidRPr="002511DA">
        <w:rPr>
          <w:sz w:val="28"/>
          <w:szCs w:val="28"/>
        </w:rPr>
        <w:t>.</w:t>
      </w:r>
    </w:p>
    <w:p w14:paraId="74BAE6EB" w14:textId="72E1780A" w:rsidR="009204BD" w:rsidRPr="002511DA" w:rsidRDefault="009204BD" w:rsidP="00B866F9">
      <w:pPr>
        <w:pStyle w:val="NormalWeb"/>
        <w:shd w:val="clear" w:color="auto" w:fill="FFFFFF"/>
        <w:spacing w:before="120" w:beforeAutospacing="0" w:after="0" w:afterAutospacing="0" w:line="340" w:lineRule="exact"/>
        <w:ind w:firstLine="720"/>
        <w:jc w:val="both"/>
        <w:rPr>
          <w:bCs/>
          <w:iCs/>
          <w:sz w:val="28"/>
          <w:szCs w:val="28"/>
        </w:rPr>
      </w:pPr>
      <w:r w:rsidRPr="002511DA">
        <w:rPr>
          <w:bCs/>
          <w:iCs/>
          <w:sz w:val="28"/>
          <w:szCs w:val="28"/>
        </w:rPr>
        <w:t>Tiếp thu ý kiến của đối tượng chịu sự điều chỉnh của văn bản (các cơ sở gi</w:t>
      </w:r>
      <w:r w:rsidR="00561520" w:rsidRPr="002511DA">
        <w:rPr>
          <w:bCs/>
          <w:iCs/>
          <w:sz w:val="28"/>
          <w:szCs w:val="28"/>
        </w:rPr>
        <w:t>áo</w:t>
      </w:r>
      <w:r w:rsidRPr="002511DA">
        <w:rPr>
          <w:bCs/>
          <w:iCs/>
          <w:sz w:val="28"/>
          <w:szCs w:val="28"/>
        </w:rPr>
        <w:t xml:space="preserve"> dục đại học), dự thảo điều chỉnh quy định: đ</w:t>
      </w:r>
      <w:r w:rsidRPr="002511DA">
        <w:rPr>
          <w:sz w:val="28"/>
          <w:szCs w:val="28"/>
          <w:shd w:val="clear" w:color="auto" w:fill="FFFFFF"/>
        </w:rPr>
        <w:t>ối với các cơ sở giáo dục nghề nghiệp, cơ sở giáo dục đại học, học bổng khuyến khích học tập được bố trí tối thiểu bằng 5</w:t>
      </w:r>
      <w:r w:rsidRPr="002511DA">
        <w:rPr>
          <w:i/>
          <w:sz w:val="28"/>
          <w:szCs w:val="28"/>
          <w:shd w:val="clear" w:color="auto" w:fill="FFFFFF"/>
        </w:rPr>
        <w:t>%</w:t>
      </w:r>
      <w:r w:rsidRPr="002511DA">
        <w:rPr>
          <w:sz w:val="28"/>
          <w:szCs w:val="28"/>
          <w:shd w:val="clear" w:color="auto" w:fill="FFFFFF"/>
        </w:rPr>
        <w:t xml:space="preserve"> nguồn thu học phí đối với trường công lập </w:t>
      </w:r>
      <w:r w:rsidR="00561520" w:rsidRPr="002511DA">
        <w:rPr>
          <w:sz w:val="28"/>
          <w:szCs w:val="28"/>
          <w:shd w:val="clear" w:color="auto" w:fill="FFFFFF"/>
        </w:rPr>
        <w:t>(giảm 3% so với quy định hiện hành tại Nghị định 84/2020/NĐ-CP).</w:t>
      </w:r>
    </w:p>
    <w:p w14:paraId="7F5A60A8" w14:textId="7545D77E" w:rsidR="00370993" w:rsidRPr="002511DA" w:rsidRDefault="00370993" w:rsidP="007712E5">
      <w:pPr>
        <w:pStyle w:val="NormalWeb"/>
        <w:shd w:val="clear" w:color="auto" w:fill="FFFFFF"/>
        <w:spacing w:before="120" w:beforeAutospacing="0" w:after="0" w:afterAutospacing="0" w:line="340" w:lineRule="exact"/>
        <w:ind w:firstLine="720"/>
        <w:jc w:val="both"/>
        <w:rPr>
          <w:bCs/>
          <w:iCs/>
          <w:sz w:val="28"/>
          <w:szCs w:val="28"/>
        </w:rPr>
      </w:pPr>
      <w:bookmarkStart w:id="1" w:name="_Hlk178328379"/>
      <w:r w:rsidRPr="002511DA">
        <w:rPr>
          <w:bCs/>
          <w:iCs/>
          <w:sz w:val="28"/>
          <w:szCs w:val="28"/>
        </w:rPr>
        <w:t xml:space="preserve">+ Phương án </w:t>
      </w:r>
      <w:r w:rsidR="00DF085C" w:rsidRPr="002511DA">
        <w:rPr>
          <w:bCs/>
          <w:iCs/>
          <w:sz w:val="28"/>
          <w:szCs w:val="28"/>
        </w:rPr>
        <w:t>2</w:t>
      </w:r>
      <w:r w:rsidRPr="002511DA">
        <w:rPr>
          <w:bCs/>
          <w:iCs/>
          <w:sz w:val="28"/>
          <w:szCs w:val="28"/>
        </w:rPr>
        <w:t>:</w:t>
      </w:r>
    </w:p>
    <w:p w14:paraId="4AE19840" w14:textId="77777777" w:rsidR="00370993" w:rsidRPr="002511DA" w:rsidRDefault="00370993" w:rsidP="007712E5">
      <w:pPr>
        <w:shd w:val="solid" w:color="FFFFFF" w:fill="auto"/>
        <w:spacing w:before="120" w:line="340" w:lineRule="exact"/>
        <w:ind w:firstLine="709"/>
        <w:jc w:val="both"/>
        <w:rPr>
          <w:sz w:val="28"/>
          <w:szCs w:val="28"/>
          <w:shd w:val="clear" w:color="auto" w:fill="FFFFFF"/>
        </w:rPr>
      </w:pPr>
      <w:r w:rsidRPr="002511DA">
        <w:rPr>
          <w:sz w:val="28"/>
          <w:szCs w:val="28"/>
        </w:rPr>
        <w:t>“</w:t>
      </w:r>
      <w:r w:rsidRPr="002511DA">
        <w:rPr>
          <w:sz w:val="28"/>
          <w:szCs w:val="28"/>
          <w:shd w:val="clear" w:color="auto" w:fill="FFFFFF"/>
        </w:rPr>
        <w:t xml:space="preserve">b) Đối với các cơ sở giáo dục nghề nghiệp, cơ sở giáo dục đại học: Học bổng khuyến khích học tập được bố trí tối thiểu bằng </w:t>
      </w:r>
      <w:r w:rsidRPr="002511DA">
        <w:rPr>
          <w:i/>
          <w:iCs/>
          <w:sz w:val="28"/>
          <w:szCs w:val="28"/>
          <w:shd w:val="clear" w:color="auto" w:fill="FFFFFF"/>
        </w:rPr>
        <w:t>8</w:t>
      </w:r>
      <w:r w:rsidRPr="002511DA">
        <w:rPr>
          <w:i/>
          <w:sz w:val="28"/>
          <w:szCs w:val="28"/>
          <w:shd w:val="clear" w:color="auto" w:fill="FFFFFF"/>
        </w:rPr>
        <w:t>% nguồn thu học phí hệ chính quy đối với trường công lập</w:t>
      </w:r>
      <w:r w:rsidRPr="002511DA">
        <w:rPr>
          <w:sz w:val="28"/>
          <w:szCs w:val="28"/>
          <w:shd w:val="clear" w:color="auto" w:fill="FFFFFF"/>
        </w:rPr>
        <w:t xml:space="preserve"> và tối thiểu 2% nguồn thu học phí đối với trường tư thục.”</w:t>
      </w:r>
    </w:p>
    <w:bookmarkEnd w:id="1"/>
    <w:p w14:paraId="6E9E001D" w14:textId="77777777" w:rsidR="00162B36" w:rsidRPr="00F6186B" w:rsidRDefault="00F20230" w:rsidP="007712E5">
      <w:pPr>
        <w:pStyle w:val="NormalWeb"/>
        <w:shd w:val="clear" w:color="auto" w:fill="FFFFFF"/>
        <w:spacing w:before="120" w:beforeAutospacing="0" w:after="0" w:afterAutospacing="0" w:line="340" w:lineRule="exact"/>
        <w:ind w:firstLine="720"/>
        <w:jc w:val="both"/>
        <w:rPr>
          <w:bCs/>
          <w:i/>
          <w:iCs/>
          <w:sz w:val="28"/>
          <w:szCs w:val="28"/>
        </w:rPr>
      </w:pPr>
      <w:r w:rsidRPr="00F6186B">
        <w:rPr>
          <w:bCs/>
          <w:i/>
          <w:iCs/>
          <w:sz w:val="28"/>
          <w:szCs w:val="28"/>
        </w:rPr>
        <w:t xml:space="preserve">Lý do sửa theo Phương án </w:t>
      </w:r>
      <w:r w:rsidR="00DF085C" w:rsidRPr="00F6186B">
        <w:rPr>
          <w:bCs/>
          <w:i/>
          <w:iCs/>
          <w:sz w:val="28"/>
          <w:szCs w:val="28"/>
        </w:rPr>
        <w:t>2</w:t>
      </w:r>
      <w:r w:rsidRPr="00F6186B">
        <w:rPr>
          <w:bCs/>
          <w:i/>
          <w:iCs/>
          <w:sz w:val="28"/>
          <w:szCs w:val="28"/>
        </w:rPr>
        <w:t xml:space="preserve">: </w:t>
      </w:r>
    </w:p>
    <w:p w14:paraId="77106437" w14:textId="3E7742C9" w:rsidR="00370993" w:rsidRPr="002511DA" w:rsidRDefault="00F20230" w:rsidP="007712E5">
      <w:pPr>
        <w:pStyle w:val="NormalWeb"/>
        <w:shd w:val="clear" w:color="auto" w:fill="FFFFFF"/>
        <w:spacing w:before="120" w:beforeAutospacing="0" w:after="0" w:afterAutospacing="0" w:line="340" w:lineRule="exact"/>
        <w:ind w:firstLine="720"/>
        <w:jc w:val="both"/>
        <w:rPr>
          <w:bCs/>
          <w:iCs/>
          <w:sz w:val="28"/>
          <w:szCs w:val="28"/>
        </w:rPr>
      </w:pPr>
      <w:r w:rsidRPr="002511DA">
        <w:rPr>
          <w:bCs/>
          <w:iCs/>
          <w:sz w:val="28"/>
          <w:szCs w:val="28"/>
        </w:rPr>
        <w:t>Thực hiện nội dung kiến nghị</w:t>
      </w:r>
      <w:r w:rsidR="00DF085C" w:rsidRPr="002511DA">
        <w:rPr>
          <w:bCs/>
          <w:iCs/>
          <w:sz w:val="28"/>
          <w:szCs w:val="28"/>
        </w:rPr>
        <w:t xml:space="preserve"> nêu tại Báo cáo số 1991/BC-UBTCNS15 ngày 16/4/2024 của Ủy ban Tài chính, Ngân sách của Quốc hội khóa 15 về kết quả giám sát VBQPPL thuộc lĩnh vực tài chính, ngân sách (Mục 1, Phụ lục 2b- Việc thực hiện các </w:t>
      </w:r>
      <w:r w:rsidR="00631EB8" w:rsidRPr="002511DA">
        <w:rPr>
          <w:bCs/>
          <w:iCs/>
          <w:sz w:val="28"/>
          <w:szCs w:val="28"/>
        </w:rPr>
        <w:t>k</w:t>
      </w:r>
      <w:r w:rsidR="00DF085C" w:rsidRPr="002511DA">
        <w:rPr>
          <w:bCs/>
          <w:iCs/>
          <w:sz w:val="28"/>
          <w:szCs w:val="28"/>
        </w:rPr>
        <w:t>ết luận, kiến nghị của Kiểm toán nhà nước đối với việc ban hành, sửa đổi, bổ sung hoặc hủy bỏ VBQPPL liên quan đến lĩnh vực tài chính, ngân sách</w:t>
      </w:r>
      <w:r w:rsidR="00744096" w:rsidRPr="002511DA">
        <w:rPr>
          <w:bCs/>
          <w:iCs/>
          <w:sz w:val="28"/>
          <w:szCs w:val="28"/>
        </w:rPr>
        <w:t xml:space="preserve"> - Phụ lục kèm theo Công văn số 2412/UBTCNS15 ngày 17/9/2024</w:t>
      </w:r>
      <w:r w:rsidR="00BF0D7C" w:rsidRPr="002511DA">
        <w:rPr>
          <w:bCs/>
          <w:iCs/>
          <w:sz w:val="28"/>
          <w:szCs w:val="28"/>
        </w:rPr>
        <w:t xml:space="preserve"> của Ủy ban Tài chính, Ngân sách</w:t>
      </w:r>
      <w:r w:rsidR="00744096" w:rsidRPr="002511DA">
        <w:rPr>
          <w:bCs/>
          <w:iCs/>
          <w:sz w:val="28"/>
          <w:szCs w:val="28"/>
        </w:rPr>
        <w:t>)</w:t>
      </w:r>
      <w:r w:rsidR="00BF0D7C" w:rsidRPr="002511DA">
        <w:rPr>
          <w:bCs/>
          <w:iCs/>
          <w:sz w:val="28"/>
          <w:szCs w:val="28"/>
        </w:rPr>
        <w:t>.</w:t>
      </w:r>
      <w:r w:rsidR="0011401F" w:rsidRPr="002511DA">
        <w:rPr>
          <w:rStyle w:val="FootnoteReference"/>
          <w:bCs/>
          <w:iCs/>
          <w:sz w:val="28"/>
          <w:szCs w:val="28"/>
        </w:rPr>
        <w:footnoteReference w:id="1"/>
      </w:r>
    </w:p>
    <w:p w14:paraId="154DAA82" w14:textId="56E8BC2C" w:rsidR="00B65872" w:rsidRPr="002511DA" w:rsidRDefault="00F45577" w:rsidP="00F45577">
      <w:pPr>
        <w:pStyle w:val="NormalWeb"/>
        <w:shd w:val="clear" w:color="auto" w:fill="FFFFFF"/>
        <w:spacing w:before="120" w:beforeAutospacing="0" w:after="0" w:afterAutospacing="0" w:line="340" w:lineRule="exact"/>
        <w:ind w:firstLine="720"/>
        <w:jc w:val="both"/>
        <w:rPr>
          <w:sz w:val="28"/>
          <w:szCs w:val="28"/>
        </w:rPr>
      </w:pPr>
      <w:r w:rsidRPr="002511DA">
        <w:rPr>
          <w:b/>
          <w:bCs/>
          <w:iCs/>
          <w:sz w:val="28"/>
          <w:szCs w:val="28"/>
        </w:rPr>
        <w:t>Đối với việc sửa đổi</w:t>
      </w:r>
      <w:r w:rsidRPr="002511DA">
        <w:rPr>
          <w:b/>
          <w:bCs/>
          <w:sz w:val="28"/>
          <w:szCs w:val="28"/>
        </w:rPr>
        <w:t xml:space="preserve">, bổ sung điểm b khoản 4 Điều 8 </w:t>
      </w:r>
      <w:r w:rsidRPr="002511DA">
        <w:rPr>
          <w:b/>
          <w:bCs/>
          <w:iCs/>
          <w:sz w:val="28"/>
          <w:szCs w:val="28"/>
        </w:rPr>
        <w:t>Nghị định 84/2020/NĐ-CP</w:t>
      </w:r>
      <w:r w:rsidRPr="002511DA">
        <w:rPr>
          <w:bCs/>
          <w:iCs/>
          <w:sz w:val="28"/>
          <w:szCs w:val="28"/>
        </w:rPr>
        <w:t xml:space="preserve">, </w:t>
      </w:r>
      <w:r w:rsidRPr="002511DA">
        <w:rPr>
          <w:b/>
          <w:bCs/>
          <w:iCs/>
          <w:sz w:val="28"/>
          <w:szCs w:val="28"/>
        </w:rPr>
        <w:t>Bộ GDĐT lựa chọn Phương án 1</w:t>
      </w:r>
      <w:r w:rsidRPr="002511DA">
        <w:rPr>
          <w:bCs/>
          <w:iCs/>
          <w:sz w:val="28"/>
          <w:szCs w:val="28"/>
        </w:rPr>
        <w:t>.</w:t>
      </w:r>
      <w:r w:rsidR="00B65872" w:rsidRPr="002511DA">
        <w:rPr>
          <w:bCs/>
          <w:iCs/>
          <w:sz w:val="28"/>
          <w:szCs w:val="28"/>
        </w:rPr>
        <w:t xml:space="preserve"> Theo phương án này, dự thảo Nghị định không có sự phân biệt học sinh, sinh viên học chương trình chính quy với người học chương trình </w:t>
      </w:r>
      <w:r w:rsidR="00B65872" w:rsidRPr="002511DA">
        <w:rPr>
          <w:sz w:val="28"/>
          <w:szCs w:val="28"/>
        </w:rPr>
        <w:t xml:space="preserve">vừa làm vừa học, đào tạo từ xa. </w:t>
      </w:r>
    </w:p>
    <w:p w14:paraId="18F3285E" w14:textId="6C60B0C7" w:rsidR="00E33F22" w:rsidRPr="002511DA" w:rsidRDefault="007E3F2A" w:rsidP="00915872">
      <w:pPr>
        <w:spacing w:before="120" w:line="340" w:lineRule="exact"/>
        <w:ind w:firstLine="709"/>
        <w:jc w:val="both"/>
        <w:rPr>
          <w:sz w:val="28"/>
          <w:szCs w:val="28"/>
          <w:shd w:val="clear" w:color="auto" w:fill="FFFFFF"/>
        </w:rPr>
      </w:pPr>
      <w:r w:rsidRPr="002511DA">
        <w:rPr>
          <w:bCs/>
          <w:iCs/>
          <w:sz w:val="28"/>
          <w:szCs w:val="28"/>
        </w:rPr>
        <w:t>Ngoài ra</w:t>
      </w:r>
      <w:r w:rsidR="00561520" w:rsidRPr="002511DA">
        <w:rPr>
          <w:bCs/>
          <w:iCs/>
          <w:sz w:val="28"/>
          <w:szCs w:val="28"/>
        </w:rPr>
        <w:t xml:space="preserve">, </w:t>
      </w:r>
      <w:r w:rsidRPr="002511DA">
        <w:rPr>
          <w:bCs/>
          <w:iCs/>
          <w:sz w:val="28"/>
          <w:szCs w:val="28"/>
        </w:rPr>
        <w:t xml:space="preserve">hiện nay </w:t>
      </w:r>
      <w:r w:rsidR="00561520" w:rsidRPr="002511DA">
        <w:rPr>
          <w:bCs/>
          <w:iCs/>
          <w:sz w:val="28"/>
          <w:szCs w:val="28"/>
        </w:rPr>
        <w:t xml:space="preserve">Bộ GDĐT đã tiếp thu ý kiến của Ủy ban Tài chính, Ngân sách của Quốc hội và đang tiến hành sửa đổi, bổ sung </w:t>
      </w:r>
      <w:r w:rsidR="00561520" w:rsidRPr="002511DA">
        <w:rPr>
          <w:sz w:val="28"/>
          <w:szCs w:val="28"/>
          <w:shd w:val="clear" w:color="auto" w:fill="FFFFFF"/>
        </w:rPr>
        <w:t>Thông tư 10/2016/TT-BGDĐT ngày 05/4/2016 ban hành Quy chế công tác sinh viên đối với chương trình đào tạo đại học hệ chính quy</w:t>
      </w:r>
      <w:r w:rsidRPr="002511DA">
        <w:rPr>
          <w:sz w:val="28"/>
          <w:szCs w:val="28"/>
          <w:shd w:val="clear" w:color="auto" w:fill="FFFFFF"/>
        </w:rPr>
        <w:t>, theo đó Bộ GDĐT sẽ xây dựng Quy chế công tác sinh viên, trong đó quy định đối tượng xét, cấp học bổng khuyến khích học tập cần bao gồm người học thuộc các hình thức đào tạo theo đúng quy định của pháp luật.</w:t>
      </w:r>
    </w:p>
    <w:p w14:paraId="4078728C" w14:textId="098D5D57" w:rsidR="008D0049" w:rsidRDefault="005B0B24" w:rsidP="003018D3">
      <w:pPr>
        <w:shd w:val="solid" w:color="FFFFFF" w:fill="auto"/>
        <w:spacing w:before="120" w:line="340" w:lineRule="exact"/>
        <w:ind w:firstLine="709"/>
        <w:jc w:val="both"/>
        <w:rPr>
          <w:b/>
          <w:sz w:val="28"/>
          <w:szCs w:val="28"/>
          <w:shd w:val="clear" w:color="auto" w:fill="FFFFFF"/>
        </w:rPr>
      </w:pPr>
      <w:r w:rsidRPr="00F6186B">
        <w:rPr>
          <w:bCs/>
          <w:iCs/>
          <w:sz w:val="28"/>
          <w:szCs w:val="28"/>
        </w:rPr>
        <w:lastRenderedPageBreak/>
        <w:t>2.6.</w:t>
      </w:r>
      <w:r w:rsidRPr="002511DA">
        <w:rPr>
          <w:b/>
          <w:bCs/>
          <w:iCs/>
          <w:sz w:val="28"/>
          <w:szCs w:val="28"/>
        </w:rPr>
        <w:t xml:space="preserve"> </w:t>
      </w:r>
      <w:r w:rsidR="00510135">
        <w:rPr>
          <w:b/>
          <w:bCs/>
          <w:sz w:val="28"/>
          <w:szCs w:val="28"/>
        </w:rPr>
        <w:t xml:space="preserve">Bổ sung </w:t>
      </w:r>
      <w:r w:rsidR="00510135" w:rsidRPr="002511DA">
        <w:rPr>
          <w:b/>
          <w:sz w:val="28"/>
          <w:szCs w:val="28"/>
          <w:shd w:val="clear" w:color="auto" w:fill="FFFFFF"/>
        </w:rPr>
        <w:t xml:space="preserve">điểm </w:t>
      </w:r>
      <w:r w:rsidR="00510135">
        <w:rPr>
          <w:b/>
          <w:sz w:val="28"/>
          <w:szCs w:val="28"/>
          <w:shd w:val="clear" w:color="auto" w:fill="FFFFFF"/>
        </w:rPr>
        <w:t>d</w:t>
      </w:r>
      <w:r w:rsidR="00510135" w:rsidRPr="002511DA">
        <w:rPr>
          <w:b/>
          <w:sz w:val="28"/>
          <w:szCs w:val="28"/>
          <w:shd w:val="clear" w:color="auto" w:fill="FFFFFF"/>
        </w:rPr>
        <w:t xml:space="preserve"> vào sau điểm </w:t>
      </w:r>
      <w:r w:rsidR="00510135">
        <w:rPr>
          <w:b/>
          <w:sz w:val="28"/>
          <w:szCs w:val="28"/>
          <w:shd w:val="clear" w:color="auto" w:fill="FFFFFF"/>
        </w:rPr>
        <w:t xml:space="preserve">c khoản 1; bổ sung khoản 3a vào sau khoản 3; bổ sung điểm c vào sau điểm b khoản 4; bổ sung khoản 7 vào sau khoản 6 Điều 8: </w:t>
      </w:r>
    </w:p>
    <w:p w14:paraId="114C0040" w14:textId="77777777" w:rsidR="008D0049" w:rsidRPr="00A8743D" w:rsidRDefault="008D0049" w:rsidP="00A8743D">
      <w:pPr>
        <w:shd w:val="solid" w:color="FFFFFF" w:fill="auto"/>
        <w:spacing w:before="120" w:line="340" w:lineRule="exact"/>
        <w:ind w:firstLine="709"/>
        <w:jc w:val="both"/>
        <w:rPr>
          <w:bCs/>
          <w:sz w:val="28"/>
          <w:szCs w:val="28"/>
        </w:rPr>
      </w:pPr>
      <w:r w:rsidRPr="00A8743D">
        <w:rPr>
          <w:bCs/>
          <w:i/>
          <w:iCs/>
          <w:sz w:val="28"/>
          <w:szCs w:val="28"/>
        </w:rPr>
        <w:t>-</w:t>
      </w:r>
      <w:r>
        <w:rPr>
          <w:bCs/>
          <w:i/>
          <w:iCs/>
          <w:sz w:val="28"/>
          <w:szCs w:val="28"/>
        </w:rPr>
        <w:t xml:space="preserve"> </w:t>
      </w:r>
      <w:r w:rsidR="00FC239A" w:rsidRPr="00F6186B">
        <w:rPr>
          <w:bCs/>
          <w:i/>
          <w:iCs/>
          <w:sz w:val="28"/>
          <w:szCs w:val="28"/>
        </w:rPr>
        <w:t>B</w:t>
      </w:r>
      <w:r w:rsidR="00FC239A" w:rsidRPr="00F6186B">
        <w:rPr>
          <w:bCs/>
          <w:i/>
          <w:sz w:val="28"/>
          <w:szCs w:val="28"/>
        </w:rPr>
        <w:t xml:space="preserve">ổ sung </w:t>
      </w:r>
      <w:r w:rsidRPr="00F6186B">
        <w:rPr>
          <w:i/>
          <w:sz w:val="28"/>
          <w:szCs w:val="28"/>
          <w:shd w:val="clear" w:color="auto" w:fill="FFFFFF"/>
        </w:rPr>
        <w:t>điểm d vào sau điểm c khoản 1 Điều 8</w:t>
      </w:r>
      <w:r w:rsidRPr="00F6186B">
        <w:rPr>
          <w:b/>
          <w:sz w:val="28"/>
          <w:szCs w:val="28"/>
          <w:shd w:val="clear" w:color="auto" w:fill="FFFFFF"/>
        </w:rPr>
        <w:t xml:space="preserve"> </w:t>
      </w:r>
      <w:r w:rsidR="00162B36" w:rsidRPr="00F6186B">
        <w:rPr>
          <w:bCs/>
          <w:i/>
          <w:sz w:val="28"/>
          <w:szCs w:val="28"/>
        </w:rPr>
        <w:t>đối tượng cấp học bổng khuyến khích học tập</w:t>
      </w:r>
      <w:r w:rsidR="00162B36" w:rsidRPr="00F6186B">
        <w:rPr>
          <w:b/>
          <w:bCs/>
          <w:sz w:val="28"/>
          <w:szCs w:val="28"/>
        </w:rPr>
        <w:t xml:space="preserve"> </w:t>
      </w:r>
      <w:r w:rsidR="00162B36" w:rsidRPr="00F6186B">
        <w:rPr>
          <w:bCs/>
          <w:sz w:val="28"/>
          <w:szCs w:val="28"/>
        </w:rPr>
        <w:t>là</w:t>
      </w:r>
      <w:r w:rsidR="00162B36" w:rsidRPr="00F6186B">
        <w:rPr>
          <w:b/>
          <w:bCs/>
          <w:sz w:val="28"/>
          <w:szCs w:val="28"/>
        </w:rPr>
        <w:t xml:space="preserve"> </w:t>
      </w:r>
      <w:r w:rsidR="000B46E6" w:rsidRPr="00F6186B">
        <w:rPr>
          <w:bCs/>
          <w:sz w:val="28"/>
          <w:szCs w:val="28"/>
        </w:rPr>
        <w:t>“</w:t>
      </w:r>
      <w:r w:rsidR="00162B36" w:rsidRPr="00F6186B">
        <w:rPr>
          <w:sz w:val="28"/>
          <w:szCs w:val="28"/>
          <w:lang w:val="it-IT"/>
        </w:rPr>
        <w:t>Sinh viên cơ sở giáo dục đại học thuộc đối tượng quy định tại khoản 1 Điều 85 Luật Giáo dục đang học các chương trình đào tạo để thực hiện các C</w:t>
      </w:r>
      <w:r w:rsidR="00162B36" w:rsidRPr="00F6186B">
        <w:rPr>
          <w:sz w:val="28"/>
          <w:szCs w:val="28"/>
          <w:shd w:val="clear" w:color="auto" w:fill="FFFFFF"/>
        </w:rPr>
        <w:t>hương trình, Đề án phát triển nguồn nhân lực các ngành công nghiệp mới do Chính phủ, Thủ tướng Chính phủ phê duyệt</w:t>
      </w:r>
      <w:r w:rsidR="000B46E6" w:rsidRPr="00F6186B">
        <w:rPr>
          <w:sz w:val="28"/>
          <w:szCs w:val="28"/>
          <w:shd w:val="clear" w:color="auto" w:fill="FFFFFF"/>
        </w:rPr>
        <w:t>”</w:t>
      </w:r>
      <w:r w:rsidR="00162B36" w:rsidRPr="00F6186B">
        <w:rPr>
          <w:bCs/>
          <w:sz w:val="28"/>
          <w:szCs w:val="28"/>
        </w:rPr>
        <w:t>;</w:t>
      </w:r>
      <w:r w:rsidR="00510135" w:rsidRPr="00F6186B">
        <w:rPr>
          <w:bCs/>
          <w:sz w:val="28"/>
          <w:szCs w:val="28"/>
        </w:rPr>
        <w:t xml:space="preserve">. </w:t>
      </w:r>
    </w:p>
    <w:p w14:paraId="75E83B06" w14:textId="36366022" w:rsidR="00FC239A" w:rsidRDefault="008D0049" w:rsidP="00A8743D">
      <w:pPr>
        <w:shd w:val="solid" w:color="FFFFFF" w:fill="auto"/>
        <w:spacing w:before="120" w:line="340" w:lineRule="exact"/>
        <w:ind w:firstLine="709"/>
        <w:jc w:val="both"/>
        <w:rPr>
          <w:b/>
          <w:sz w:val="28"/>
          <w:szCs w:val="28"/>
          <w:shd w:val="clear" w:color="auto" w:fill="FFFFFF"/>
        </w:rPr>
      </w:pPr>
      <w:r w:rsidRPr="00A8743D">
        <w:rPr>
          <w:bCs/>
          <w:sz w:val="28"/>
          <w:szCs w:val="28"/>
        </w:rPr>
        <w:t xml:space="preserve">- </w:t>
      </w:r>
      <w:r w:rsidRPr="00F6186B">
        <w:rPr>
          <w:bCs/>
          <w:i/>
          <w:sz w:val="28"/>
          <w:szCs w:val="28"/>
        </w:rPr>
        <w:t>Bổ sung điểm c vào sau điểm b khoản 4 Điều 8 về nguồn cấp học bổng khuyến khích học tập</w:t>
      </w:r>
      <w:r w:rsidRPr="00A8743D">
        <w:rPr>
          <w:bCs/>
          <w:sz w:val="28"/>
          <w:szCs w:val="28"/>
        </w:rPr>
        <w:t xml:space="preserve">. </w:t>
      </w:r>
      <w:r w:rsidR="00510135" w:rsidRPr="00F6186B">
        <w:rPr>
          <w:bCs/>
          <w:sz w:val="28"/>
          <w:szCs w:val="28"/>
        </w:rPr>
        <w:t xml:space="preserve">Theo đó, nhà nước cấp học bổng cho </w:t>
      </w:r>
      <w:r w:rsidRPr="00F6186B">
        <w:rPr>
          <w:bCs/>
          <w:sz w:val="28"/>
          <w:szCs w:val="28"/>
        </w:rPr>
        <w:t xml:space="preserve">đối tượng </w:t>
      </w:r>
      <w:r w:rsidRPr="00A8743D">
        <w:rPr>
          <w:bCs/>
          <w:sz w:val="28"/>
          <w:szCs w:val="28"/>
        </w:rPr>
        <w:t xml:space="preserve">quy định tại điểm d khoản 1 Điều 8. </w:t>
      </w:r>
      <w:r w:rsidRPr="00F6186B">
        <w:rPr>
          <w:sz w:val="28"/>
          <w:szCs w:val="28"/>
          <w:shd w:val="clear" w:color="auto" w:fill="FFFFFF"/>
        </w:rPr>
        <w:t xml:space="preserve">Kinh phí cấp học bổng được </w:t>
      </w:r>
      <w:r w:rsidRPr="00F6186B">
        <w:rPr>
          <w:color w:val="C00000"/>
          <w:sz w:val="28"/>
          <w:szCs w:val="28"/>
          <w:shd w:val="clear" w:color="auto" w:fill="FFFFFF"/>
        </w:rPr>
        <w:t>c</w:t>
      </w:r>
      <w:r w:rsidRPr="00F6186B">
        <w:rPr>
          <w:color w:val="000000"/>
          <w:sz w:val="28"/>
          <w:szCs w:val="28"/>
          <w:shd w:val="clear" w:color="auto" w:fill="FFFFFF"/>
        </w:rPr>
        <w:t>ân đối trong dự toán chi ngân sách nhà nước của lĩnh vực giáo dục, đào tạo hằng năm theo phân cấp quản lý ngân sách nhà nước</w:t>
      </w:r>
      <w:r w:rsidR="00162B36" w:rsidRPr="00F6186B">
        <w:rPr>
          <w:bCs/>
          <w:sz w:val="28"/>
          <w:szCs w:val="28"/>
        </w:rPr>
        <w:t xml:space="preserve"> </w:t>
      </w:r>
    </w:p>
    <w:p w14:paraId="6683F4BE" w14:textId="12624011" w:rsidR="008D0049" w:rsidRPr="00F6186B" w:rsidRDefault="008D0049">
      <w:pPr>
        <w:shd w:val="solid" w:color="FFFFFF" w:fill="auto"/>
        <w:spacing w:before="120" w:line="340" w:lineRule="exact"/>
        <w:ind w:firstLine="709"/>
        <w:jc w:val="both"/>
        <w:rPr>
          <w:b/>
          <w:bCs/>
          <w:sz w:val="28"/>
          <w:szCs w:val="28"/>
        </w:rPr>
      </w:pPr>
      <w:r>
        <w:rPr>
          <w:bCs/>
          <w:sz w:val="28"/>
          <w:szCs w:val="28"/>
        </w:rPr>
        <w:t>Đ</w:t>
      </w:r>
      <w:r w:rsidRPr="009E5600">
        <w:rPr>
          <w:bCs/>
          <w:sz w:val="28"/>
          <w:szCs w:val="28"/>
        </w:rPr>
        <w:t>ồng thời</w:t>
      </w:r>
      <w:r>
        <w:rPr>
          <w:bCs/>
          <w:sz w:val="28"/>
          <w:szCs w:val="28"/>
        </w:rPr>
        <w:t xml:space="preserve"> dự thảo Nghị định bổ sung</w:t>
      </w:r>
      <w:r w:rsidRPr="009E5600">
        <w:rPr>
          <w:bCs/>
          <w:sz w:val="28"/>
          <w:szCs w:val="28"/>
        </w:rPr>
        <w:t xml:space="preserve"> quy định cụ thể về mức học bổng, nguyên tắc hưởng và phương thức chi trả học bổng khuyến khích học tập cho đối tượng n</w:t>
      </w:r>
      <w:r>
        <w:rPr>
          <w:bCs/>
          <w:sz w:val="28"/>
          <w:szCs w:val="28"/>
        </w:rPr>
        <w:t>êu trên.</w:t>
      </w:r>
    </w:p>
    <w:p w14:paraId="002DD68B" w14:textId="77777777" w:rsidR="005B0B24" w:rsidRPr="00F6186B" w:rsidRDefault="00FC3AF6" w:rsidP="00F6186B">
      <w:pPr>
        <w:shd w:val="solid" w:color="FFFFFF" w:fill="auto"/>
        <w:spacing w:line="340" w:lineRule="exact"/>
        <w:ind w:firstLine="709"/>
        <w:jc w:val="both"/>
        <w:rPr>
          <w:i/>
          <w:sz w:val="28"/>
          <w:szCs w:val="28"/>
        </w:rPr>
      </w:pPr>
      <w:r w:rsidRPr="00F6186B">
        <w:rPr>
          <w:i/>
          <w:sz w:val="28"/>
          <w:szCs w:val="28"/>
        </w:rPr>
        <w:t xml:space="preserve">Lý do </w:t>
      </w:r>
      <w:r w:rsidR="005641BE" w:rsidRPr="00F6186B">
        <w:rPr>
          <w:i/>
          <w:sz w:val="28"/>
          <w:szCs w:val="28"/>
        </w:rPr>
        <w:t>bổ sung quy định</w:t>
      </w:r>
      <w:r w:rsidRPr="00F6186B">
        <w:rPr>
          <w:i/>
          <w:sz w:val="28"/>
          <w:szCs w:val="28"/>
        </w:rPr>
        <w:t xml:space="preserve">: </w:t>
      </w:r>
    </w:p>
    <w:p w14:paraId="25311E2C" w14:textId="798C443F" w:rsidR="005641BE" w:rsidRPr="002511DA" w:rsidRDefault="00280293" w:rsidP="00FC76DB">
      <w:pPr>
        <w:spacing w:before="120" w:line="340" w:lineRule="exact"/>
        <w:ind w:firstLine="709"/>
        <w:jc w:val="both"/>
        <w:rPr>
          <w:sz w:val="28"/>
          <w:szCs w:val="28"/>
          <w:shd w:val="clear" w:color="auto" w:fill="FFFFFF"/>
        </w:rPr>
      </w:pPr>
      <w:r w:rsidRPr="002511DA">
        <w:rPr>
          <w:sz w:val="28"/>
          <w:szCs w:val="28"/>
        </w:rPr>
        <w:t>H</w:t>
      </w:r>
      <w:r w:rsidR="00CC70DF" w:rsidRPr="002511DA">
        <w:rPr>
          <w:sz w:val="28"/>
          <w:szCs w:val="28"/>
        </w:rPr>
        <w:t xml:space="preserve">iện nay, </w:t>
      </w:r>
      <w:r w:rsidR="009F259D" w:rsidRPr="002511DA">
        <w:rPr>
          <w:sz w:val="28"/>
          <w:szCs w:val="28"/>
        </w:rPr>
        <w:t xml:space="preserve">cách mạng công nghiệp lần thứ 4 </w:t>
      </w:r>
      <w:r w:rsidRPr="002511DA">
        <w:rPr>
          <w:sz w:val="28"/>
          <w:szCs w:val="28"/>
        </w:rPr>
        <w:t xml:space="preserve">đang </w:t>
      </w:r>
      <w:r w:rsidR="009F259D" w:rsidRPr="002511DA">
        <w:rPr>
          <w:sz w:val="28"/>
          <w:szCs w:val="28"/>
        </w:rPr>
        <w:t>diễn ra mạnh mẽ, t</w:t>
      </w:r>
      <w:r w:rsidR="00CC70DF" w:rsidRPr="002511DA">
        <w:rPr>
          <w:sz w:val="28"/>
          <w:szCs w:val="28"/>
        </w:rPr>
        <w:t>rí tuệ nhân tạo (AI), Internet vạn vật (IoT), dữ liệu lớn và điện toán đám mây đang dần trở thành những công cụ sản xuất quan trọng trong nhiều ngành, lĩnh vực</w:t>
      </w:r>
      <w:r w:rsidR="009F259D" w:rsidRPr="002511DA">
        <w:rPr>
          <w:sz w:val="28"/>
          <w:szCs w:val="28"/>
        </w:rPr>
        <w:t>…</w:t>
      </w:r>
      <w:r w:rsidRPr="002511DA">
        <w:rPr>
          <w:sz w:val="28"/>
          <w:szCs w:val="28"/>
        </w:rPr>
        <w:t xml:space="preserve"> </w:t>
      </w:r>
      <w:r w:rsidR="00FC76DB" w:rsidRPr="002511DA">
        <w:rPr>
          <w:sz w:val="28"/>
          <w:szCs w:val="28"/>
        </w:rPr>
        <w:t xml:space="preserve">Các ngành công nghiệp mới như </w:t>
      </w:r>
      <w:r w:rsidR="005641BE" w:rsidRPr="002511DA">
        <w:rPr>
          <w:sz w:val="28"/>
          <w:szCs w:val="28"/>
        </w:rPr>
        <w:t>công nghiệp bán dẫn</w:t>
      </w:r>
      <w:r w:rsidR="00FC76DB" w:rsidRPr="002511DA">
        <w:rPr>
          <w:sz w:val="28"/>
          <w:szCs w:val="28"/>
        </w:rPr>
        <w:t xml:space="preserve">, công nghiệp Hydrogen … </w:t>
      </w:r>
      <w:r w:rsidR="005641BE" w:rsidRPr="002511DA">
        <w:rPr>
          <w:sz w:val="28"/>
          <w:szCs w:val="28"/>
        </w:rPr>
        <w:t xml:space="preserve">có vai trò rất quan trọng, là nền tảng của </w:t>
      </w:r>
      <w:r w:rsidR="00FC76DB" w:rsidRPr="002511DA">
        <w:rPr>
          <w:sz w:val="28"/>
          <w:szCs w:val="28"/>
        </w:rPr>
        <w:t>những</w:t>
      </w:r>
      <w:r w:rsidR="005641BE" w:rsidRPr="002511DA">
        <w:rPr>
          <w:sz w:val="28"/>
          <w:szCs w:val="28"/>
        </w:rPr>
        <w:t xml:space="preserve"> sự chuyển đổi mang tính cách mạng: </w:t>
      </w:r>
      <w:r w:rsidR="00FC76DB" w:rsidRPr="002511DA">
        <w:rPr>
          <w:sz w:val="28"/>
          <w:szCs w:val="28"/>
        </w:rPr>
        <w:t>c</w:t>
      </w:r>
      <w:r w:rsidR="005641BE" w:rsidRPr="002511DA">
        <w:rPr>
          <w:sz w:val="28"/>
          <w:szCs w:val="28"/>
        </w:rPr>
        <w:t>huyển đổi số, chuyển đổi xanh, chuyển đổi thông minh.</w:t>
      </w:r>
      <w:r w:rsidR="00FC76DB" w:rsidRPr="002511DA">
        <w:rPr>
          <w:sz w:val="28"/>
          <w:szCs w:val="28"/>
        </w:rPr>
        <w:t xml:space="preserve"> B</w:t>
      </w:r>
      <w:r w:rsidR="005641BE" w:rsidRPr="002511DA">
        <w:rPr>
          <w:sz w:val="28"/>
          <w:szCs w:val="28"/>
        </w:rPr>
        <w:t xml:space="preserve">ối cảnh </w:t>
      </w:r>
      <w:r w:rsidR="00FC76DB" w:rsidRPr="002511DA">
        <w:rPr>
          <w:sz w:val="28"/>
          <w:szCs w:val="28"/>
        </w:rPr>
        <w:t>này vừa là</w:t>
      </w:r>
      <w:r w:rsidR="005641BE" w:rsidRPr="002511DA">
        <w:rPr>
          <w:sz w:val="28"/>
          <w:szCs w:val="28"/>
        </w:rPr>
        <w:t xml:space="preserve"> cơ hội và cũng là thách thức với Việt Nam, đòi hỏi phải có </w:t>
      </w:r>
      <w:r w:rsidR="00FC76DB" w:rsidRPr="002511DA">
        <w:rPr>
          <w:sz w:val="28"/>
          <w:szCs w:val="28"/>
        </w:rPr>
        <w:t xml:space="preserve">nguồn </w:t>
      </w:r>
      <w:r w:rsidR="005641BE" w:rsidRPr="002511DA">
        <w:rPr>
          <w:sz w:val="28"/>
          <w:szCs w:val="28"/>
        </w:rPr>
        <w:t>nhân lực phù hợp để đáp ứng yêu cầu phát triển</w:t>
      </w:r>
      <w:r w:rsidR="00FC76DB" w:rsidRPr="002511DA">
        <w:rPr>
          <w:sz w:val="28"/>
          <w:szCs w:val="28"/>
        </w:rPr>
        <w:t xml:space="preserve">. </w:t>
      </w:r>
      <w:r w:rsidR="003B75C1" w:rsidRPr="002511DA">
        <w:rPr>
          <w:sz w:val="28"/>
          <w:szCs w:val="28"/>
        </w:rPr>
        <w:t>Vì vậy, yêu cầu cấp thiết đặt ra là cần x</w:t>
      </w:r>
      <w:r w:rsidR="003B75C1" w:rsidRPr="002511DA">
        <w:rPr>
          <w:sz w:val="28"/>
          <w:szCs w:val="28"/>
          <w:shd w:val="clear" w:color="auto" w:fill="FFFFFF"/>
        </w:rPr>
        <w:t>ây dựng cơ chế, chính sách đột phá để thu hút và nuôi dưỡng nhân tài, tạo nguồn nhân lực chất lượng cao cho các ngành công nghiệp mới nêu trên</w:t>
      </w:r>
      <w:r w:rsidR="003B75C1" w:rsidRPr="002511DA">
        <w:rPr>
          <w:rStyle w:val="FootnoteReference"/>
          <w:sz w:val="28"/>
          <w:szCs w:val="28"/>
          <w:shd w:val="clear" w:color="auto" w:fill="FFFFFF"/>
        </w:rPr>
        <w:footnoteReference w:id="2"/>
      </w:r>
      <w:r w:rsidR="003B75C1" w:rsidRPr="002511DA">
        <w:rPr>
          <w:sz w:val="28"/>
          <w:szCs w:val="28"/>
          <w:shd w:val="clear" w:color="auto" w:fill="FFFFFF"/>
        </w:rPr>
        <w:t xml:space="preserve">.   </w:t>
      </w:r>
    </w:p>
    <w:p w14:paraId="5D2F9A4B" w14:textId="1869CD01" w:rsidR="006D08AA" w:rsidRPr="002511DA" w:rsidRDefault="00142E4D" w:rsidP="006D08AA">
      <w:pPr>
        <w:shd w:val="solid" w:color="FFFFFF" w:fill="auto"/>
        <w:spacing w:before="120" w:line="340" w:lineRule="exact"/>
        <w:ind w:firstLine="709"/>
        <w:jc w:val="both"/>
        <w:rPr>
          <w:sz w:val="28"/>
          <w:szCs w:val="28"/>
        </w:rPr>
      </w:pPr>
      <w:r w:rsidRPr="00F6186B">
        <w:rPr>
          <w:sz w:val="28"/>
          <w:szCs w:val="28"/>
        </w:rPr>
        <w:t>2.7.</w:t>
      </w:r>
      <w:r w:rsidRPr="002511DA">
        <w:rPr>
          <w:b/>
          <w:sz w:val="28"/>
          <w:szCs w:val="28"/>
        </w:rPr>
        <w:t xml:space="preserve"> </w:t>
      </w:r>
      <w:r w:rsidR="006D08AA" w:rsidRPr="002511DA">
        <w:rPr>
          <w:b/>
          <w:sz w:val="28"/>
          <w:szCs w:val="28"/>
        </w:rPr>
        <w:t>Sửa đổi, bổ sung khoản 1, khoản 2 Điều 10</w:t>
      </w:r>
      <w:r w:rsidR="006D08AA" w:rsidRPr="002511DA">
        <w:rPr>
          <w:sz w:val="28"/>
          <w:szCs w:val="28"/>
        </w:rPr>
        <w:t xml:space="preserve"> về việc </w:t>
      </w:r>
      <w:r w:rsidR="006D08AA" w:rsidRPr="00F6186B">
        <w:rPr>
          <w:i/>
          <w:sz w:val="28"/>
          <w:szCs w:val="28"/>
        </w:rPr>
        <w:t>miễn, giảm giá vé dịch vụ công cộng</w:t>
      </w:r>
      <w:r w:rsidR="006D08AA" w:rsidRPr="002511DA">
        <w:rPr>
          <w:sz w:val="28"/>
          <w:szCs w:val="28"/>
        </w:rPr>
        <w:t xml:space="preserve"> về giao thông, về giải trí, tham quan viện bảo tàng, di tích lịch sử, công trình văn hóa, theo hướng như sau:</w:t>
      </w:r>
    </w:p>
    <w:p w14:paraId="7F9C1125" w14:textId="10024D80" w:rsidR="006D08AA" w:rsidRPr="002511DA" w:rsidRDefault="006D08AA" w:rsidP="006D08AA">
      <w:pPr>
        <w:pStyle w:val="NormalWeb"/>
        <w:spacing w:before="120" w:beforeAutospacing="0" w:after="0" w:afterAutospacing="0" w:line="340" w:lineRule="exact"/>
        <w:ind w:firstLine="709"/>
        <w:jc w:val="both"/>
        <w:rPr>
          <w:sz w:val="28"/>
          <w:szCs w:val="28"/>
        </w:rPr>
      </w:pPr>
      <w:r w:rsidRPr="002511DA">
        <w:rPr>
          <w:sz w:val="28"/>
          <w:szCs w:val="28"/>
          <w:lang w:val="nl-NL"/>
        </w:rPr>
        <w:t xml:space="preserve">+ </w:t>
      </w:r>
      <w:r w:rsidR="002B20EC" w:rsidRPr="002511DA">
        <w:rPr>
          <w:sz w:val="28"/>
          <w:szCs w:val="28"/>
          <w:lang w:val="nl-NL"/>
        </w:rPr>
        <w:t>B</w:t>
      </w:r>
      <w:r w:rsidRPr="002511DA">
        <w:rPr>
          <w:sz w:val="28"/>
          <w:szCs w:val="28"/>
          <w:lang w:val="nl-NL"/>
        </w:rPr>
        <w:t xml:space="preserve">ổ sung </w:t>
      </w:r>
      <w:r w:rsidR="002B20EC" w:rsidRPr="002511DA">
        <w:rPr>
          <w:sz w:val="28"/>
          <w:szCs w:val="28"/>
          <w:lang w:val="nl-NL"/>
        </w:rPr>
        <w:t xml:space="preserve">3 </w:t>
      </w:r>
      <w:r w:rsidRPr="002511DA">
        <w:rPr>
          <w:sz w:val="28"/>
          <w:szCs w:val="28"/>
          <w:lang w:val="nl-NL"/>
        </w:rPr>
        <w:t xml:space="preserve">loại hình phương tiện </w:t>
      </w:r>
      <w:r w:rsidRPr="002511DA">
        <w:rPr>
          <w:iCs/>
          <w:sz w:val="28"/>
          <w:szCs w:val="28"/>
          <w:lang w:val="nl-NL"/>
        </w:rPr>
        <w:t xml:space="preserve">giao thông công cộng mà học sinh, sinh viên được giảm giá vé: </w:t>
      </w:r>
      <w:r w:rsidRPr="002511DA">
        <w:rPr>
          <w:sz w:val="28"/>
          <w:szCs w:val="28"/>
        </w:rPr>
        <w:t xml:space="preserve">tàu điện trên cao, tàu điện ngầm, phà (Nghị định 84/2020/NĐ-CP </w:t>
      </w:r>
      <w:r w:rsidR="002B20EC" w:rsidRPr="002511DA">
        <w:rPr>
          <w:sz w:val="28"/>
          <w:szCs w:val="28"/>
        </w:rPr>
        <w:t xml:space="preserve">chỉ quy định </w:t>
      </w:r>
      <w:r w:rsidRPr="002511DA">
        <w:rPr>
          <w:sz w:val="28"/>
          <w:szCs w:val="28"/>
        </w:rPr>
        <w:t>giảm giá vé tàu hỏa</w:t>
      </w:r>
      <w:r w:rsidR="002B20EC" w:rsidRPr="002511DA">
        <w:rPr>
          <w:sz w:val="28"/>
          <w:szCs w:val="28"/>
        </w:rPr>
        <w:t>, xe ô tô buýt)</w:t>
      </w:r>
      <w:r w:rsidR="00D80233" w:rsidRPr="002511DA">
        <w:rPr>
          <w:sz w:val="28"/>
          <w:szCs w:val="28"/>
        </w:rPr>
        <w:t xml:space="preserve"> tại khoản 1.</w:t>
      </w:r>
      <w:r w:rsidR="00915872" w:rsidRPr="002511DA">
        <w:rPr>
          <w:sz w:val="28"/>
          <w:szCs w:val="28"/>
        </w:rPr>
        <w:t xml:space="preserve"> Lý do: hiện nay, tại các đô thị lớn, </w:t>
      </w:r>
      <w:r w:rsidR="00915872" w:rsidRPr="002511DA">
        <w:rPr>
          <w:sz w:val="28"/>
          <w:szCs w:val="28"/>
          <w:lang w:val="nl-NL"/>
        </w:rPr>
        <w:t xml:space="preserve">phương tiện </w:t>
      </w:r>
      <w:r w:rsidR="00915872" w:rsidRPr="002511DA">
        <w:rPr>
          <w:iCs/>
          <w:sz w:val="28"/>
          <w:szCs w:val="28"/>
          <w:lang w:val="nl-NL"/>
        </w:rPr>
        <w:t xml:space="preserve">giao thông công cộng không chỉ có </w:t>
      </w:r>
      <w:r w:rsidR="00915872" w:rsidRPr="002511DA">
        <w:rPr>
          <w:sz w:val="28"/>
          <w:szCs w:val="28"/>
        </w:rPr>
        <w:t xml:space="preserve">xe ô tô </w:t>
      </w:r>
      <w:r w:rsidR="00915872" w:rsidRPr="002511DA">
        <w:rPr>
          <w:sz w:val="28"/>
          <w:szCs w:val="28"/>
        </w:rPr>
        <w:lastRenderedPageBreak/>
        <w:t>buýt mà có thêm loại phương tiện mới là tàu điện trên cao, tàu điện ngầm. Bên cạnh đó, tại một số khu vực khác</w:t>
      </w:r>
      <w:r w:rsidR="00A26B58" w:rsidRPr="002511DA">
        <w:rPr>
          <w:sz w:val="28"/>
          <w:szCs w:val="28"/>
        </w:rPr>
        <w:t xml:space="preserve">, phà là </w:t>
      </w:r>
      <w:r w:rsidR="00A26B58" w:rsidRPr="002511DA">
        <w:rPr>
          <w:sz w:val="28"/>
          <w:szCs w:val="28"/>
          <w:lang w:val="nl-NL"/>
        </w:rPr>
        <w:t xml:space="preserve">phương tiện </w:t>
      </w:r>
      <w:r w:rsidR="00A26B58" w:rsidRPr="002511DA">
        <w:rPr>
          <w:iCs/>
          <w:sz w:val="28"/>
          <w:szCs w:val="28"/>
          <w:lang w:val="nl-NL"/>
        </w:rPr>
        <w:t>giao thông phổ biến</w:t>
      </w:r>
      <w:r w:rsidR="003A5E54" w:rsidRPr="002511DA">
        <w:rPr>
          <w:iCs/>
          <w:sz w:val="28"/>
          <w:szCs w:val="28"/>
          <w:lang w:val="nl-NL"/>
        </w:rPr>
        <w:t>.</w:t>
      </w:r>
    </w:p>
    <w:p w14:paraId="4D39237E" w14:textId="35233958" w:rsidR="0014637E" w:rsidRPr="002511DA" w:rsidRDefault="00D80233" w:rsidP="0014637E">
      <w:pPr>
        <w:pStyle w:val="NormalWeb"/>
        <w:spacing w:before="120" w:beforeAutospacing="0" w:after="0" w:afterAutospacing="0" w:line="340" w:lineRule="exact"/>
        <w:ind w:firstLine="709"/>
        <w:jc w:val="both"/>
        <w:rPr>
          <w:sz w:val="28"/>
          <w:szCs w:val="28"/>
        </w:rPr>
      </w:pPr>
      <w:r w:rsidRPr="002511DA">
        <w:rPr>
          <w:sz w:val="28"/>
          <w:szCs w:val="28"/>
          <w:lang w:val="nl-NL"/>
        </w:rPr>
        <w:t xml:space="preserve">+ </w:t>
      </w:r>
      <w:r w:rsidR="00BE71F8" w:rsidRPr="002511DA">
        <w:rPr>
          <w:sz w:val="28"/>
          <w:szCs w:val="28"/>
          <w:lang w:val="nl-NL"/>
        </w:rPr>
        <w:t xml:space="preserve">Bỏ quy định </w:t>
      </w:r>
      <w:r w:rsidR="0014637E" w:rsidRPr="002511DA">
        <w:rPr>
          <w:sz w:val="28"/>
          <w:szCs w:val="28"/>
          <w:lang w:val="nl-NL"/>
        </w:rPr>
        <w:t xml:space="preserve">học sinh, sinh viên được giảm giá vé dịch vụ khi trực tiếp sử dụng dịch vụ thư viện, vì không có khái niệm vé dịch vụ thư viện theo Luật Thư viện. Đồng thời, Luật Thư viện đã quy định quyền của người sử dụng thư viện đặc thù, theo đó trẻ em có quyền </w:t>
      </w:r>
      <w:r w:rsidR="0014637E" w:rsidRPr="002511DA">
        <w:rPr>
          <w:sz w:val="28"/>
          <w:szCs w:val="28"/>
        </w:rPr>
        <w:t>được tạo điều kiện sử dụng tài nguyên thông tin phù hợp với lứa tuổi, cấp học tại thư viện công cộng, được miễn các khoản chi phí làm thẻ thư viện.</w:t>
      </w:r>
    </w:p>
    <w:p w14:paraId="062D44D1" w14:textId="6036BBB9" w:rsidR="0014637E" w:rsidRPr="002511DA" w:rsidRDefault="00DE3E0E" w:rsidP="006D08AA">
      <w:pPr>
        <w:pStyle w:val="NormalWeb"/>
        <w:spacing w:before="120" w:beforeAutospacing="0" w:after="0" w:afterAutospacing="0" w:line="340" w:lineRule="exact"/>
        <w:ind w:firstLine="709"/>
        <w:jc w:val="both"/>
        <w:rPr>
          <w:sz w:val="28"/>
          <w:szCs w:val="28"/>
          <w:lang w:val="nl-NL"/>
        </w:rPr>
      </w:pPr>
      <w:r w:rsidRPr="002511DA">
        <w:rPr>
          <w:sz w:val="28"/>
          <w:szCs w:val="28"/>
          <w:lang w:val="nl-NL"/>
        </w:rPr>
        <w:t xml:space="preserve">+ Sửa đổi theo hướng quy định học sinh phổ thông được miễn phí tham quan các thiết chế văn hóa như: bảo tàng, di tích lịch sử-văn hóa, danh lam thắng cảnh  và chuẩn hóa từ ngữ để phù hợp với Luật Di sản văn hóa. Đối với sinh viên, </w:t>
      </w:r>
      <w:r w:rsidR="00806C3B" w:rsidRPr="002511DA">
        <w:rPr>
          <w:sz w:val="28"/>
          <w:szCs w:val="28"/>
          <w:lang w:val="nl-NL"/>
        </w:rPr>
        <w:t xml:space="preserve">dự thảo giữ quy định hiện hành tại Nghị định 84/2020/NĐ-CP (được giảm phí tham quan bảo tàng, di tích lịch sử-văn hóa, danh lam thắng cảnh). </w:t>
      </w:r>
    </w:p>
    <w:p w14:paraId="7954BA00" w14:textId="61B354BE" w:rsidR="0014637E" w:rsidRPr="002511DA" w:rsidRDefault="002125CC" w:rsidP="00DE3E0E">
      <w:pPr>
        <w:pStyle w:val="NormalWeb"/>
        <w:spacing w:before="120" w:beforeAutospacing="0" w:after="0" w:afterAutospacing="0" w:line="340" w:lineRule="exact"/>
        <w:ind w:firstLine="709"/>
        <w:jc w:val="both"/>
        <w:rPr>
          <w:sz w:val="28"/>
          <w:szCs w:val="28"/>
          <w:lang w:val="nl-NL"/>
        </w:rPr>
      </w:pPr>
      <w:r w:rsidRPr="002511DA">
        <w:rPr>
          <w:sz w:val="28"/>
          <w:szCs w:val="28"/>
          <w:lang w:val="nl-NL"/>
        </w:rPr>
        <w:t xml:space="preserve">Nội dung sửa đổi nêu trên tiếp thu ý kiến của đa số nhà giáo, người học, cơ quan quản lý giáo dục, có </w:t>
      </w:r>
      <w:r w:rsidR="00DE3E0E" w:rsidRPr="002511DA">
        <w:rPr>
          <w:rFonts w:eastAsia="Calibri"/>
          <w:bCs/>
          <w:kern w:val="2"/>
          <w:sz w:val="28"/>
          <w:szCs w:val="28"/>
        </w:rPr>
        <w:t>tác động tích cực đến việc học sinh</w:t>
      </w:r>
      <w:r w:rsidRPr="002511DA">
        <w:rPr>
          <w:rFonts w:eastAsia="Calibri"/>
          <w:bCs/>
          <w:kern w:val="2"/>
          <w:sz w:val="28"/>
          <w:szCs w:val="28"/>
        </w:rPr>
        <w:t xml:space="preserve"> phổ thông, nhất là học sinh</w:t>
      </w:r>
      <w:r w:rsidR="00DE3E0E" w:rsidRPr="002511DA">
        <w:rPr>
          <w:rFonts w:eastAsia="Calibri"/>
          <w:bCs/>
          <w:kern w:val="2"/>
          <w:sz w:val="28"/>
          <w:szCs w:val="28"/>
        </w:rPr>
        <w:t xml:space="preserve"> tiểu học </w:t>
      </w:r>
      <w:r w:rsidR="00ED6D56">
        <w:rPr>
          <w:rFonts w:eastAsia="Calibri"/>
          <w:bCs/>
          <w:kern w:val="2"/>
          <w:sz w:val="28"/>
          <w:szCs w:val="28"/>
        </w:rPr>
        <w:t>được tạo</w:t>
      </w:r>
      <w:r w:rsidR="00DE3E0E" w:rsidRPr="002511DA">
        <w:rPr>
          <w:rFonts w:eastAsia="Calibri"/>
          <w:bCs/>
          <w:kern w:val="2"/>
          <w:sz w:val="28"/>
          <w:szCs w:val="28"/>
        </w:rPr>
        <w:t xml:space="preserve"> nhiều cơ hội tham gia học tập dưới hình thức trải nghiệm, khám phá thực tiễn</w:t>
      </w:r>
      <w:r w:rsidRPr="002511DA">
        <w:rPr>
          <w:rFonts w:eastAsia="Calibri"/>
          <w:bCs/>
          <w:kern w:val="2"/>
          <w:sz w:val="28"/>
          <w:szCs w:val="28"/>
        </w:rPr>
        <w:t>. Hướng sửa đổi này</w:t>
      </w:r>
      <w:r w:rsidR="00DE3E0E" w:rsidRPr="002511DA">
        <w:rPr>
          <w:rFonts w:eastAsia="Calibri"/>
          <w:bCs/>
          <w:kern w:val="2"/>
          <w:sz w:val="28"/>
          <w:szCs w:val="28"/>
        </w:rPr>
        <w:t xml:space="preserve"> phù hợp với mục đích, yêu cầu của Chương trình giáo dục phổ thông hiện nay.</w:t>
      </w:r>
    </w:p>
    <w:p w14:paraId="64F4B3E9" w14:textId="44D99935" w:rsidR="00DE3E0E" w:rsidRPr="002511DA" w:rsidRDefault="00142E4D" w:rsidP="006D08AA">
      <w:pPr>
        <w:pStyle w:val="NormalWeb"/>
        <w:spacing w:before="120" w:beforeAutospacing="0" w:after="0" w:afterAutospacing="0" w:line="340" w:lineRule="exact"/>
        <w:ind w:firstLine="709"/>
        <w:jc w:val="both"/>
        <w:rPr>
          <w:sz w:val="28"/>
          <w:szCs w:val="28"/>
          <w:lang w:val="nl-NL"/>
        </w:rPr>
      </w:pPr>
      <w:r>
        <w:rPr>
          <w:sz w:val="28"/>
          <w:szCs w:val="28"/>
          <w:lang w:val="nl-NL"/>
        </w:rPr>
        <w:t>2.8.</w:t>
      </w:r>
      <w:r w:rsidRPr="002511DA">
        <w:rPr>
          <w:sz w:val="28"/>
          <w:szCs w:val="28"/>
          <w:lang w:val="nl-NL"/>
        </w:rPr>
        <w:t xml:space="preserve"> </w:t>
      </w:r>
      <w:r w:rsidRPr="00F6186B">
        <w:rPr>
          <w:b/>
          <w:sz w:val="28"/>
          <w:szCs w:val="28"/>
          <w:lang w:val="nl-NL"/>
        </w:rPr>
        <w:t>B</w:t>
      </w:r>
      <w:r w:rsidR="00F64341" w:rsidRPr="00F6186B">
        <w:rPr>
          <w:b/>
          <w:sz w:val="28"/>
          <w:szCs w:val="28"/>
          <w:lang w:val="nl-NL"/>
        </w:rPr>
        <w:t>ổ sung 01 Chương (Chương IVa) vào sau Chương IV,</w:t>
      </w:r>
      <w:r w:rsidR="00F64341" w:rsidRPr="002511DA">
        <w:rPr>
          <w:sz w:val="28"/>
          <w:szCs w:val="28"/>
          <w:lang w:val="nl-NL"/>
        </w:rPr>
        <w:t xml:space="preserve"> </w:t>
      </w:r>
      <w:r w:rsidR="00F64341" w:rsidRPr="00F6186B">
        <w:rPr>
          <w:i/>
          <w:sz w:val="28"/>
          <w:szCs w:val="28"/>
          <w:lang w:val="nl-NL"/>
        </w:rPr>
        <w:t xml:space="preserve">quy định về </w:t>
      </w:r>
      <w:r w:rsidR="00F64341" w:rsidRPr="00F6186B">
        <w:rPr>
          <w:i/>
          <w:spacing w:val="4"/>
          <w:sz w:val="28"/>
          <w:szCs w:val="28"/>
        </w:rPr>
        <w:t xml:space="preserve">việc </w:t>
      </w:r>
      <w:r w:rsidR="00F64341" w:rsidRPr="00F6186B">
        <w:rPr>
          <w:i/>
          <w:spacing w:val="-4"/>
          <w:sz w:val="28"/>
          <w:szCs w:val="28"/>
        </w:rPr>
        <w:t xml:space="preserve">chuyển nhượng vốn </w:t>
      </w:r>
      <w:r w:rsidR="00F64341" w:rsidRPr="00F6186B">
        <w:rPr>
          <w:i/>
          <w:iCs/>
          <w:sz w:val="28"/>
          <w:szCs w:val="28"/>
        </w:rPr>
        <w:t>đối với nhà trẻ, trường mẫu giáo, trường mầm non dân lập, tư thục, trường phổ thông tư thục</w:t>
      </w:r>
      <w:r w:rsidR="00F64341" w:rsidRPr="002511DA">
        <w:rPr>
          <w:iCs/>
          <w:sz w:val="28"/>
          <w:szCs w:val="28"/>
        </w:rPr>
        <w:t xml:space="preserve"> nhằm quy định chi tiết </w:t>
      </w:r>
      <w:r w:rsidR="000314E7" w:rsidRPr="002511DA">
        <w:rPr>
          <w:iCs/>
          <w:sz w:val="28"/>
          <w:szCs w:val="28"/>
        </w:rPr>
        <w:t>k</w:t>
      </w:r>
      <w:r w:rsidR="000314E7" w:rsidRPr="002511DA">
        <w:rPr>
          <w:sz w:val="28"/>
          <w:szCs w:val="28"/>
        </w:rPr>
        <w:t>hoản 3</w:t>
      </w:r>
      <w:r w:rsidR="000314E7" w:rsidRPr="002511DA">
        <w:rPr>
          <w:b/>
          <w:sz w:val="28"/>
          <w:szCs w:val="28"/>
        </w:rPr>
        <w:t xml:space="preserve"> </w:t>
      </w:r>
      <w:r w:rsidR="000314E7" w:rsidRPr="002511DA">
        <w:rPr>
          <w:sz w:val="28"/>
          <w:szCs w:val="28"/>
        </w:rPr>
        <w:t>Điều 102 Luật Giáo dục</w:t>
      </w:r>
      <w:r w:rsidR="000314E7" w:rsidRPr="002511DA">
        <w:rPr>
          <w:rStyle w:val="FootnoteReference"/>
          <w:sz w:val="28"/>
          <w:szCs w:val="28"/>
        </w:rPr>
        <w:footnoteReference w:id="3"/>
      </w:r>
      <w:r w:rsidR="000314E7" w:rsidRPr="002511DA">
        <w:rPr>
          <w:sz w:val="28"/>
          <w:szCs w:val="28"/>
        </w:rPr>
        <w:t>. Cụ thể như sau:</w:t>
      </w:r>
    </w:p>
    <w:p w14:paraId="0FA735E5" w14:textId="2A61C1A3" w:rsidR="007E3F2A" w:rsidRPr="002511DA" w:rsidRDefault="006C56B6" w:rsidP="006C56B6">
      <w:pPr>
        <w:spacing w:before="120" w:line="340" w:lineRule="exact"/>
        <w:ind w:firstLine="709"/>
        <w:jc w:val="both"/>
        <w:rPr>
          <w:sz w:val="28"/>
          <w:szCs w:val="28"/>
        </w:rPr>
      </w:pPr>
      <w:r w:rsidRPr="002511DA">
        <w:rPr>
          <w:bCs/>
          <w:iCs/>
          <w:sz w:val="28"/>
          <w:szCs w:val="28"/>
        </w:rPr>
        <w:t xml:space="preserve">+ Điều 10a quy định nguyên tắc chuyển nhượng vốn, trong đó xác định 4 nguyên tắc cốt lõi: </w:t>
      </w:r>
      <w:r w:rsidRPr="002511DA">
        <w:rPr>
          <w:sz w:val="28"/>
          <w:szCs w:val="28"/>
        </w:rPr>
        <w:t>phải phù hợp với các quy định của pháp luật có liên quan (như Luật Đầu tư, Luật Doanh nghiệp); bảo đảm sự ổn định, phát triển của cơ sở giáo dục; bảo đảm quyền lợi của người học và phải tuân thủ quy trình quy định tại Nghị định này.</w:t>
      </w:r>
    </w:p>
    <w:p w14:paraId="384E0192" w14:textId="77777777" w:rsidR="006C56B6" w:rsidRPr="002511DA" w:rsidRDefault="006C56B6" w:rsidP="006C56B6">
      <w:pPr>
        <w:spacing w:before="120" w:line="340" w:lineRule="exact"/>
        <w:ind w:firstLine="709"/>
        <w:jc w:val="both"/>
        <w:rPr>
          <w:sz w:val="28"/>
          <w:szCs w:val="28"/>
        </w:rPr>
      </w:pPr>
      <w:r w:rsidRPr="002511DA">
        <w:rPr>
          <w:sz w:val="28"/>
          <w:szCs w:val="28"/>
        </w:rPr>
        <w:t>+ Điều 10b quy định quy trình chuyển nhượng vốn đối với nhà trẻ, trường mẫu giáo, trường mầm non, trường phổ thông tư thục, trong đó phân tách thành 2 trường hợp:</w:t>
      </w:r>
    </w:p>
    <w:p w14:paraId="7B0009A5" w14:textId="67A7155D" w:rsidR="006C56B6" w:rsidRPr="002511DA" w:rsidRDefault="006C56B6" w:rsidP="006C56B6">
      <w:pPr>
        <w:pStyle w:val="NormalWeb"/>
        <w:shd w:val="clear" w:color="auto" w:fill="FFFFFF"/>
        <w:spacing w:before="0" w:beforeAutospacing="0" w:after="0" w:afterAutospacing="0" w:line="312" w:lineRule="auto"/>
        <w:ind w:firstLine="709"/>
        <w:jc w:val="both"/>
        <w:rPr>
          <w:sz w:val="28"/>
          <w:szCs w:val="28"/>
        </w:rPr>
      </w:pPr>
      <w:r w:rsidRPr="002511DA">
        <w:rPr>
          <w:sz w:val="28"/>
          <w:szCs w:val="28"/>
        </w:rPr>
        <w:t xml:space="preserve"> (i) Nhà đầu tư theo điểm a khoản 3 Điều 54 Luật Giáo dục thực hiện chuyển nhượng vốn theo quy định của Luật Đầu tư, Luật Doanh nghiệp</w:t>
      </w:r>
      <w:r w:rsidRPr="002511DA">
        <w:rPr>
          <w:rStyle w:val="FootnoteReference"/>
          <w:sz w:val="28"/>
          <w:szCs w:val="28"/>
        </w:rPr>
        <w:footnoteReference w:id="4"/>
      </w:r>
      <w:r w:rsidRPr="002511DA">
        <w:rPr>
          <w:sz w:val="28"/>
          <w:szCs w:val="28"/>
        </w:rPr>
        <w:t xml:space="preserve">. </w:t>
      </w:r>
    </w:p>
    <w:p w14:paraId="7AB29D3B" w14:textId="0AD1D3A0" w:rsidR="006C56B6" w:rsidRPr="002511DA" w:rsidRDefault="006549BD" w:rsidP="003A0043">
      <w:pPr>
        <w:pStyle w:val="NormalWeb"/>
        <w:shd w:val="clear" w:color="auto" w:fill="FFFFFF"/>
        <w:spacing w:before="0" w:beforeAutospacing="0" w:after="0" w:afterAutospacing="0" w:line="340" w:lineRule="exact"/>
        <w:ind w:firstLine="709"/>
        <w:jc w:val="both"/>
        <w:rPr>
          <w:sz w:val="28"/>
          <w:szCs w:val="28"/>
        </w:rPr>
      </w:pPr>
      <w:r w:rsidRPr="002511DA">
        <w:rPr>
          <w:sz w:val="28"/>
          <w:szCs w:val="28"/>
        </w:rPr>
        <w:lastRenderedPageBreak/>
        <w:t>(ii) Nhà đầu tư theo điểm b khoản 3 Điều 54 Luật Giáo dục</w:t>
      </w:r>
      <w:r w:rsidRPr="002511DA">
        <w:rPr>
          <w:rStyle w:val="FootnoteReference"/>
          <w:sz w:val="28"/>
          <w:szCs w:val="28"/>
        </w:rPr>
        <w:footnoteReference w:id="5"/>
      </w:r>
      <w:r w:rsidRPr="002511DA">
        <w:rPr>
          <w:sz w:val="28"/>
          <w:szCs w:val="28"/>
        </w:rPr>
        <w:t xml:space="preserve"> thực hiện chuyển nhượng vốn theo quy trình quy định tại Dự thảo Nghị định. Theo đó, nhà đầu tư </w:t>
      </w:r>
      <w:r w:rsidR="00913E10" w:rsidRPr="002511DA">
        <w:rPr>
          <w:sz w:val="28"/>
          <w:szCs w:val="28"/>
        </w:rPr>
        <w:t xml:space="preserve">thực hiện các bước trong quy trình như sau: </w:t>
      </w:r>
    </w:p>
    <w:p w14:paraId="138D3EC0" w14:textId="117D5EF9" w:rsidR="006C56B6" w:rsidRPr="002511DA" w:rsidRDefault="006C56B6" w:rsidP="003A0043">
      <w:pPr>
        <w:pStyle w:val="NormalWeb"/>
        <w:shd w:val="clear" w:color="auto" w:fill="FFFFFF"/>
        <w:spacing w:before="0" w:beforeAutospacing="0" w:after="0" w:afterAutospacing="0" w:line="340" w:lineRule="exact"/>
        <w:ind w:firstLine="709"/>
        <w:jc w:val="both"/>
        <w:rPr>
          <w:sz w:val="28"/>
          <w:szCs w:val="28"/>
        </w:rPr>
      </w:pPr>
      <w:r w:rsidRPr="002511DA">
        <w:rPr>
          <w:sz w:val="28"/>
          <w:szCs w:val="28"/>
        </w:rPr>
        <w:t xml:space="preserve">Thông báo về nhu cầu chuyển nhượng phần vốn góp </w:t>
      </w:r>
      <w:r w:rsidR="00913E10" w:rsidRPr="002511DA">
        <w:rPr>
          <w:sz w:val="28"/>
          <w:szCs w:val="28"/>
        </w:rPr>
        <w:t xml:space="preserve">- </w:t>
      </w:r>
      <w:r w:rsidRPr="002511DA">
        <w:rPr>
          <w:sz w:val="28"/>
          <w:szCs w:val="28"/>
        </w:rPr>
        <w:t>Hội đồng trường thông báo các điều kiện chuyển nhượng đến các nhà đầu tư còn lại (nếu có) và công khai với người lao động của nhà trường với cùng điều kiện</w:t>
      </w:r>
      <w:r w:rsidR="00913E10" w:rsidRPr="002511DA">
        <w:rPr>
          <w:sz w:val="28"/>
          <w:szCs w:val="28"/>
        </w:rPr>
        <w:t xml:space="preserve"> – Thực hiện chuyển nhượng vốn theo thứ tự ưu tiên theo đối tượng (</w:t>
      </w:r>
      <w:r w:rsidRPr="002511DA">
        <w:rPr>
          <w:sz w:val="28"/>
          <w:szCs w:val="28"/>
        </w:rPr>
        <w:t xml:space="preserve">trình tự, thủ tục </w:t>
      </w:r>
      <w:r w:rsidR="00913E10" w:rsidRPr="002511DA">
        <w:rPr>
          <w:sz w:val="28"/>
          <w:szCs w:val="28"/>
        </w:rPr>
        <w:t xml:space="preserve">theo </w:t>
      </w:r>
      <w:r w:rsidRPr="002511DA">
        <w:rPr>
          <w:sz w:val="28"/>
          <w:szCs w:val="28"/>
        </w:rPr>
        <w:t>quy định tại Luật Đầu tư, Luật Doanh nghiệp</w:t>
      </w:r>
      <w:r w:rsidR="00913E10" w:rsidRPr="002511DA">
        <w:rPr>
          <w:sz w:val="28"/>
          <w:szCs w:val="28"/>
        </w:rPr>
        <w:t>) -</w:t>
      </w:r>
      <w:r w:rsidRPr="002511DA">
        <w:rPr>
          <w:sz w:val="28"/>
          <w:szCs w:val="28"/>
        </w:rPr>
        <w:t xml:space="preserve"> </w:t>
      </w:r>
      <w:r w:rsidR="00913E10" w:rsidRPr="002511DA">
        <w:rPr>
          <w:sz w:val="28"/>
          <w:szCs w:val="28"/>
        </w:rPr>
        <w:t>N</w:t>
      </w:r>
      <w:r w:rsidRPr="002511DA">
        <w:rPr>
          <w:sz w:val="28"/>
          <w:szCs w:val="28"/>
        </w:rPr>
        <w:t xml:space="preserve">hà trường công khai danh sách </w:t>
      </w:r>
      <w:r w:rsidRPr="002511DA">
        <w:rPr>
          <w:sz w:val="28"/>
          <w:szCs w:val="28"/>
          <w:shd w:val="clear" w:color="auto" w:fill="FFFFFF"/>
        </w:rPr>
        <w:t xml:space="preserve">nhà đầu tư nhận chuyển nhượng vốn </w:t>
      </w:r>
      <w:r w:rsidR="00913E10" w:rsidRPr="002511DA">
        <w:rPr>
          <w:sz w:val="28"/>
          <w:szCs w:val="28"/>
          <w:shd w:val="clear" w:color="auto" w:fill="FFFFFF"/>
        </w:rPr>
        <w:t xml:space="preserve">- Nhà trường </w:t>
      </w:r>
      <w:r w:rsidRPr="002511DA">
        <w:rPr>
          <w:sz w:val="28"/>
          <w:szCs w:val="28"/>
        </w:rPr>
        <w:t xml:space="preserve">thông báo </w:t>
      </w:r>
      <w:r w:rsidR="00913E10" w:rsidRPr="002511DA">
        <w:rPr>
          <w:sz w:val="28"/>
          <w:szCs w:val="28"/>
        </w:rPr>
        <w:t xml:space="preserve">thông tin về nhà đầu tư mới nhận chuyển nhượng </w:t>
      </w:r>
      <w:r w:rsidRPr="002511DA">
        <w:rPr>
          <w:sz w:val="28"/>
          <w:szCs w:val="28"/>
        </w:rPr>
        <w:t xml:space="preserve">với </w:t>
      </w:r>
      <w:r w:rsidR="00913E10" w:rsidRPr="002511DA">
        <w:rPr>
          <w:sz w:val="28"/>
          <w:szCs w:val="28"/>
        </w:rPr>
        <w:t>cơ quan quản lý giáo dục trực tiếp</w:t>
      </w:r>
      <w:r w:rsidRPr="002511DA">
        <w:rPr>
          <w:sz w:val="28"/>
          <w:szCs w:val="28"/>
        </w:rPr>
        <w:t>.</w:t>
      </w:r>
    </w:p>
    <w:p w14:paraId="70EC4F15" w14:textId="77777777" w:rsidR="001142CF" w:rsidRPr="002511DA" w:rsidRDefault="00913E10" w:rsidP="004D53DA">
      <w:pPr>
        <w:pStyle w:val="NormalWeb"/>
        <w:shd w:val="clear" w:color="auto" w:fill="FFFFFF"/>
        <w:spacing w:before="120" w:beforeAutospacing="0" w:after="0" w:afterAutospacing="0" w:line="340" w:lineRule="exact"/>
        <w:ind w:firstLine="709"/>
        <w:jc w:val="both"/>
        <w:rPr>
          <w:i/>
          <w:sz w:val="28"/>
          <w:szCs w:val="28"/>
        </w:rPr>
      </w:pPr>
      <w:r w:rsidRPr="002511DA">
        <w:rPr>
          <w:sz w:val="28"/>
          <w:szCs w:val="28"/>
        </w:rPr>
        <w:t>Dự thảo quy định rõ</w:t>
      </w:r>
      <w:r w:rsidR="006C56B6" w:rsidRPr="002511DA">
        <w:rPr>
          <w:sz w:val="28"/>
          <w:szCs w:val="28"/>
        </w:rPr>
        <w:t xml:space="preserve"> trường hợp chuyển nhượng vốn giữa nhà đầu tư trong nước và nhà đầu tư nước ngoài, sau khi hoàn tất quy trình chuyển nhượng vốn, cơ sở giáo dục phải</w:t>
      </w:r>
      <w:r w:rsidR="006C56B6" w:rsidRPr="002511DA">
        <w:rPr>
          <w:sz w:val="28"/>
          <w:szCs w:val="28"/>
          <w:shd w:val="clear" w:color="auto" w:fill="FFFFFF"/>
        </w:rPr>
        <w:t xml:space="preserve"> </w:t>
      </w:r>
      <w:r w:rsidR="006C56B6" w:rsidRPr="002511DA">
        <w:rPr>
          <w:sz w:val="28"/>
          <w:szCs w:val="28"/>
        </w:rPr>
        <w:t>thực hiện thủ tục đề nghị điều chỉnh, bổ sung quyết định cho phép hoạt động giáo dục theo quy định tại Điều 49 Nghị định số 86/2018/NĐ-CP ngày 06 tháng 6 năm 2018 của Chính phủ quy định về hợp tác, đầu tư của nước ngoài trong lĩnh vực giáo dục</w:t>
      </w:r>
      <w:r w:rsidR="006C56B6" w:rsidRPr="002511DA">
        <w:rPr>
          <w:i/>
          <w:sz w:val="28"/>
          <w:szCs w:val="28"/>
        </w:rPr>
        <w:t>.</w:t>
      </w:r>
      <w:r w:rsidR="001142CF" w:rsidRPr="002511DA">
        <w:rPr>
          <w:i/>
          <w:sz w:val="28"/>
          <w:szCs w:val="28"/>
        </w:rPr>
        <w:t xml:space="preserve"> </w:t>
      </w:r>
    </w:p>
    <w:p w14:paraId="2CAD0F1D" w14:textId="5CC1A2F8" w:rsidR="006C56B6" w:rsidRPr="002511DA" w:rsidRDefault="001142CF" w:rsidP="004D53DA">
      <w:pPr>
        <w:pStyle w:val="NormalWeb"/>
        <w:shd w:val="clear" w:color="auto" w:fill="FFFFFF"/>
        <w:spacing w:before="120" w:beforeAutospacing="0" w:after="0" w:afterAutospacing="0" w:line="340" w:lineRule="exact"/>
        <w:ind w:firstLine="709"/>
        <w:jc w:val="both"/>
        <w:rPr>
          <w:sz w:val="28"/>
          <w:szCs w:val="28"/>
        </w:rPr>
      </w:pPr>
      <w:r w:rsidRPr="002511DA">
        <w:rPr>
          <w:sz w:val="28"/>
          <w:szCs w:val="28"/>
        </w:rPr>
        <w:t>Quy định như trên nhằm xác định rõ loại hình trường hình thành sau chuyển nhượng vốn, vừa đảm bảo minh bạch thủ tục hành chính yêu cầu nhà đầu tư, doanh nghiệp thực hiện, vừa thuận lợi cho công tác quản lý của cơ quan quản lý giáo dục tại địa phương.</w:t>
      </w:r>
    </w:p>
    <w:p w14:paraId="3944DAA7" w14:textId="21851043" w:rsidR="001142CF" w:rsidRPr="002511DA" w:rsidRDefault="001142CF" w:rsidP="004D53DA">
      <w:pPr>
        <w:pStyle w:val="NormalWeb"/>
        <w:shd w:val="clear" w:color="auto" w:fill="FFFFFF"/>
        <w:spacing w:before="120" w:beforeAutospacing="0" w:after="0" w:afterAutospacing="0" w:line="340" w:lineRule="exact"/>
        <w:ind w:firstLine="709"/>
        <w:jc w:val="both"/>
        <w:rPr>
          <w:sz w:val="28"/>
          <w:szCs w:val="28"/>
        </w:rPr>
      </w:pPr>
      <w:r w:rsidRPr="002511DA">
        <w:rPr>
          <w:sz w:val="28"/>
          <w:szCs w:val="28"/>
        </w:rPr>
        <w:t>+ Điều 10c quy định q</w:t>
      </w:r>
      <w:r w:rsidRPr="002511DA">
        <w:rPr>
          <w:bCs/>
          <w:sz w:val="28"/>
          <w:szCs w:val="28"/>
        </w:rPr>
        <w:t xml:space="preserve">uy trình chuyển nhượng vốn của nhà trẻ, trường mẫu giáo, trường mầm non dân lập theo hướng giao </w:t>
      </w:r>
      <w:r w:rsidRPr="002511DA">
        <w:rPr>
          <w:sz w:val="28"/>
          <w:szCs w:val="28"/>
        </w:rPr>
        <w:t>Hội đồng trường xây dựng phương án chuyển nhượng vốn và phải lấy ý kiến các cá nhân, tổ chức trong cộng đồng dân cư thành lập trường và người góp vốn xây dựng, duy trì hoạt động nhà trường.</w:t>
      </w:r>
    </w:p>
    <w:p w14:paraId="797933E5" w14:textId="7E958C1B" w:rsidR="001142CF" w:rsidRDefault="001142CF" w:rsidP="004D53DA">
      <w:pPr>
        <w:pStyle w:val="NormalWeb"/>
        <w:shd w:val="clear" w:color="auto" w:fill="FFFFFF"/>
        <w:spacing w:before="120" w:beforeAutospacing="0" w:after="0" w:afterAutospacing="0" w:line="340" w:lineRule="exact"/>
        <w:ind w:firstLine="709"/>
        <w:jc w:val="both"/>
        <w:rPr>
          <w:sz w:val="28"/>
          <w:szCs w:val="28"/>
        </w:rPr>
      </w:pPr>
      <w:r w:rsidRPr="002511DA">
        <w:rPr>
          <w:sz w:val="28"/>
          <w:szCs w:val="28"/>
        </w:rPr>
        <w:t xml:space="preserve">Do tính chất đặc thù, đặc biệt của </w:t>
      </w:r>
      <w:r w:rsidRPr="002511DA">
        <w:rPr>
          <w:bCs/>
          <w:sz w:val="28"/>
          <w:szCs w:val="28"/>
        </w:rPr>
        <w:t xml:space="preserve">nhà trẻ, trường mẫu giáo, trường mầm non dân lập (cơ sở giáo dục </w:t>
      </w:r>
      <w:r w:rsidRPr="002511DA">
        <w:rPr>
          <w:sz w:val="28"/>
          <w:szCs w:val="28"/>
        </w:rPr>
        <w:t>mầm non dân lập do cộng đồng dân cư ở cơ sở gồm tổ chức và cá nhân tại thôn, ấp, bản, làng, buôn, phum, sóc, xã, phường, thị trấn đầu tư xây dựng cơ sở vật chất và bảo đảm điều kiện hoạt động)</w:t>
      </w:r>
      <w:r w:rsidR="004D53DA" w:rsidRPr="002511DA">
        <w:rPr>
          <w:sz w:val="28"/>
          <w:szCs w:val="28"/>
        </w:rPr>
        <w:t xml:space="preserve">, Dự thảo quy định theo hướng </w:t>
      </w:r>
      <w:r w:rsidRPr="002511DA">
        <w:rPr>
          <w:sz w:val="28"/>
          <w:szCs w:val="28"/>
        </w:rPr>
        <w:t xml:space="preserve">việc chuyển nhượng vốn </w:t>
      </w:r>
      <w:r w:rsidR="004D53DA" w:rsidRPr="002511DA">
        <w:rPr>
          <w:sz w:val="28"/>
          <w:szCs w:val="28"/>
        </w:rPr>
        <w:t>chỉ thực hiện trong</w:t>
      </w:r>
      <w:r w:rsidRPr="002511DA">
        <w:rPr>
          <w:sz w:val="28"/>
          <w:szCs w:val="28"/>
        </w:rPr>
        <w:t xml:space="preserve"> trường hợp được sự đồng thuận của tất cả cá nhân, tổ chức trong cộng đồng dân cư thành lập trường và người góp vốn xây dựng, duy trì hoạt động của nhà trường. Quy trình chuyển nhượng vốn thực hiện theo quy định của pháp luật dân sự.</w:t>
      </w:r>
      <w:r w:rsidR="004D53DA" w:rsidRPr="002511DA">
        <w:rPr>
          <w:sz w:val="28"/>
          <w:szCs w:val="28"/>
        </w:rPr>
        <w:t xml:space="preserve"> S</w:t>
      </w:r>
      <w:r w:rsidRPr="002511DA">
        <w:rPr>
          <w:sz w:val="28"/>
          <w:szCs w:val="28"/>
        </w:rPr>
        <w:t xml:space="preserve">au khi hoàn thành quy trình chuyển nhượng vốn </w:t>
      </w:r>
      <w:r w:rsidR="004D53DA" w:rsidRPr="002511DA">
        <w:rPr>
          <w:sz w:val="28"/>
          <w:szCs w:val="28"/>
        </w:rPr>
        <w:t>sau thời hạn quy định</w:t>
      </w:r>
      <w:r w:rsidRPr="002511DA">
        <w:rPr>
          <w:sz w:val="28"/>
          <w:szCs w:val="28"/>
        </w:rPr>
        <w:t xml:space="preserve">, </w:t>
      </w:r>
      <w:r w:rsidR="004D53DA" w:rsidRPr="002511DA">
        <w:rPr>
          <w:sz w:val="28"/>
          <w:szCs w:val="28"/>
        </w:rPr>
        <w:t>cơ sở giáo dục mầm non phải</w:t>
      </w:r>
      <w:r w:rsidRPr="002511DA">
        <w:rPr>
          <w:sz w:val="28"/>
          <w:szCs w:val="28"/>
        </w:rPr>
        <w:t xml:space="preserve"> kiện toàn Hội đồng trường</w:t>
      </w:r>
      <w:r w:rsidR="004D53DA" w:rsidRPr="002511DA">
        <w:rPr>
          <w:sz w:val="28"/>
          <w:szCs w:val="28"/>
        </w:rPr>
        <w:t>,</w:t>
      </w:r>
      <w:r w:rsidRPr="002511DA">
        <w:rPr>
          <w:sz w:val="28"/>
          <w:szCs w:val="28"/>
        </w:rPr>
        <w:t xml:space="preserve"> thông báo với Phòng Giáo dục và Đào tạo </w:t>
      </w:r>
      <w:r w:rsidR="004D53DA" w:rsidRPr="002511DA">
        <w:rPr>
          <w:sz w:val="28"/>
          <w:szCs w:val="28"/>
        </w:rPr>
        <w:t>nơi trường đặt trụ sở chính về phương án quản lý tài chính, tài sản của nhà trường sau khi chuyển nhượng.</w:t>
      </w:r>
    </w:p>
    <w:p w14:paraId="39BA5652" w14:textId="0AD3C85F" w:rsidR="00714C82" w:rsidRDefault="00714C82" w:rsidP="004D53DA">
      <w:pPr>
        <w:pStyle w:val="NormalWeb"/>
        <w:shd w:val="clear" w:color="auto" w:fill="FFFFFF"/>
        <w:spacing w:before="120" w:beforeAutospacing="0" w:after="0" w:afterAutospacing="0" w:line="340" w:lineRule="exact"/>
        <w:ind w:firstLine="709"/>
        <w:jc w:val="both"/>
        <w:rPr>
          <w:sz w:val="28"/>
          <w:szCs w:val="28"/>
        </w:rPr>
      </w:pPr>
      <w:r>
        <w:rPr>
          <w:sz w:val="28"/>
          <w:szCs w:val="28"/>
        </w:rPr>
        <w:t>2</w:t>
      </w:r>
      <w:r w:rsidRPr="003018D3">
        <w:rPr>
          <w:sz w:val="28"/>
          <w:szCs w:val="28"/>
        </w:rPr>
        <w:t xml:space="preserve">.9. </w:t>
      </w:r>
      <w:r w:rsidR="003018D3" w:rsidRPr="00F6186B">
        <w:rPr>
          <w:bCs/>
          <w:i/>
          <w:sz w:val="28"/>
          <w:szCs w:val="28"/>
          <w:shd w:val="clear" w:color="auto" w:fill="FFFFFF"/>
        </w:rPr>
        <w:t xml:space="preserve">Thay thế các biểu mẫu số 2, biểu mẫu số 3 </w:t>
      </w:r>
      <w:r w:rsidR="003018D3" w:rsidRPr="00F6186B">
        <w:rPr>
          <w:bCs/>
          <w:sz w:val="28"/>
          <w:szCs w:val="28"/>
          <w:shd w:val="clear" w:color="auto" w:fill="FFFFFF"/>
        </w:rPr>
        <w:t xml:space="preserve">tại Phụ lục kèm theo Nghị định 84/2020/NĐ-CP về mẫu đơn đề nghị cấp học bổng chính sách  </w:t>
      </w:r>
      <w:r w:rsidR="003018D3" w:rsidRPr="00F6186B">
        <w:rPr>
          <w:sz w:val="28"/>
          <w:szCs w:val="28"/>
        </w:rPr>
        <w:t xml:space="preserve">theo hướng bỏ </w:t>
      </w:r>
      <w:r w:rsidR="003018D3" w:rsidRPr="00F6186B">
        <w:rPr>
          <w:sz w:val="28"/>
          <w:szCs w:val="28"/>
        </w:rPr>
        <w:lastRenderedPageBreak/>
        <w:t>các trường thông tin có thể khai thác bằng Cơ sở dữ liệu dân cư (gồm: Dân tộc, Ngày tháng năm sinh, Nơi sinh, hộ khẩu thường trú), thay bằng số định danh cá nhân</w:t>
      </w:r>
    </w:p>
    <w:p w14:paraId="578E285C" w14:textId="16730163" w:rsidR="003018D3" w:rsidRPr="003018D3" w:rsidRDefault="003018D3" w:rsidP="004D53DA">
      <w:pPr>
        <w:pStyle w:val="NormalWeb"/>
        <w:shd w:val="clear" w:color="auto" w:fill="FFFFFF"/>
        <w:spacing w:before="120" w:beforeAutospacing="0" w:after="0" w:afterAutospacing="0" w:line="340" w:lineRule="exact"/>
        <w:ind w:firstLine="709"/>
        <w:jc w:val="both"/>
        <w:rPr>
          <w:sz w:val="28"/>
          <w:szCs w:val="28"/>
        </w:rPr>
      </w:pPr>
      <w:r w:rsidRPr="00F6186B">
        <w:rPr>
          <w:bCs/>
          <w:sz w:val="28"/>
          <w:szCs w:val="28"/>
          <w:shd w:val="clear" w:color="auto" w:fill="FFFFFF"/>
        </w:rPr>
        <w:t xml:space="preserve">Lý do: </w:t>
      </w:r>
      <w:r w:rsidRPr="00F6186B">
        <w:rPr>
          <w:sz w:val="28"/>
          <w:szCs w:val="28"/>
        </w:rPr>
        <w:t xml:space="preserve">Thực hiện </w:t>
      </w:r>
      <w:bookmarkStart w:id="4" w:name="dieu_1_name"/>
      <w:r w:rsidRPr="00F6186B">
        <w:rPr>
          <w:sz w:val="28"/>
          <w:szCs w:val="28"/>
        </w:rPr>
        <w:t xml:space="preserve">Nghị quyết 89/NQ-CP ngày 13/9/2017 về việc </w:t>
      </w:r>
      <w:r w:rsidRPr="00F6186B">
        <w:rPr>
          <w:sz w:val="28"/>
          <w:szCs w:val="28"/>
          <w:shd w:val="clear" w:color="auto" w:fill="FFFFFF"/>
        </w:rPr>
        <w:t xml:space="preserve">đơn giản hóa thủ tục hành chính, giấy tờ công dân liên quan đến quản lý dân cư thuộc phạm vi chức năng quản lý nhà nước của Bộ </w:t>
      </w:r>
      <w:bookmarkEnd w:id="4"/>
      <w:r w:rsidRPr="00F6186B">
        <w:rPr>
          <w:sz w:val="28"/>
          <w:szCs w:val="28"/>
          <w:shd w:val="clear" w:color="auto" w:fill="FFFFFF"/>
        </w:rPr>
        <w:t>GDĐT</w:t>
      </w:r>
      <w:r>
        <w:rPr>
          <w:sz w:val="28"/>
          <w:szCs w:val="28"/>
          <w:shd w:val="clear" w:color="auto" w:fill="FFFFFF"/>
        </w:rPr>
        <w:t>.</w:t>
      </w:r>
    </w:p>
    <w:p w14:paraId="687DB9A3" w14:textId="55556DA3" w:rsidR="0062183E" w:rsidRPr="002511DA" w:rsidRDefault="009B4698" w:rsidP="00752628">
      <w:pPr>
        <w:spacing w:before="120" w:line="340" w:lineRule="exact"/>
        <w:ind w:firstLine="720"/>
        <w:jc w:val="both"/>
        <w:rPr>
          <w:b/>
          <w:bCs/>
          <w:iCs/>
          <w:sz w:val="28"/>
          <w:szCs w:val="28"/>
          <w:lang w:val="pl-PL"/>
        </w:rPr>
      </w:pPr>
      <w:r w:rsidRPr="002511DA">
        <w:rPr>
          <w:b/>
          <w:bCs/>
          <w:iCs/>
          <w:sz w:val="28"/>
          <w:szCs w:val="28"/>
          <w:lang w:val="pl-PL"/>
        </w:rPr>
        <w:t>V</w:t>
      </w:r>
      <w:r w:rsidR="0062183E" w:rsidRPr="002511DA">
        <w:rPr>
          <w:b/>
          <w:bCs/>
          <w:iCs/>
          <w:sz w:val="28"/>
          <w:szCs w:val="28"/>
          <w:lang w:val="pl-PL"/>
        </w:rPr>
        <w:t>I</w:t>
      </w:r>
      <w:r w:rsidRPr="002511DA">
        <w:rPr>
          <w:b/>
          <w:bCs/>
          <w:iCs/>
          <w:sz w:val="28"/>
          <w:szCs w:val="28"/>
          <w:lang w:val="pl-PL"/>
        </w:rPr>
        <w:t xml:space="preserve">. </w:t>
      </w:r>
      <w:r w:rsidR="0062183E" w:rsidRPr="002511DA">
        <w:rPr>
          <w:b/>
          <w:bCs/>
          <w:iCs/>
          <w:sz w:val="28"/>
          <w:szCs w:val="28"/>
          <w:lang w:val="pl-PL"/>
        </w:rPr>
        <w:t xml:space="preserve">DỰ KIẾN NGUỒN LỰC, ĐIỀU KIỆN BẢO CHO VIỆC THI HÀNH VĂN BẢN  </w:t>
      </w:r>
    </w:p>
    <w:p w14:paraId="301EFFA3" w14:textId="77777777" w:rsidR="00791FA2" w:rsidRPr="002511DA" w:rsidRDefault="00791FA2" w:rsidP="00AA6803">
      <w:pPr>
        <w:pStyle w:val="Default"/>
        <w:spacing w:before="120" w:line="320" w:lineRule="exact"/>
        <w:ind w:firstLine="720"/>
        <w:jc w:val="both"/>
        <w:rPr>
          <w:color w:val="auto"/>
          <w:sz w:val="28"/>
          <w:szCs w:val="28"/>
        </w:rPr>
      </w:pPr>
      <w:r w:rsidRPr="002511DA">
        <w:rPr>
          <w:b/>
          <w:bCs/>
          <w:color w:val="auto"/>
          <w:sz w:val="28"/>
          <w:szCs w:val="28"/>
        </w:rPr>
        <w:t xml:space="preserve">1. Dự kiến nguồn lực </w:t>
      </w:r>
    </w:p>
    <w:p w14:paraId="6A8C3A77" w14:textId="2C063760" w:rsidR="00791FA2" w:rsidRPr="002511DA" w:rsidRDefault="003238AD" w:rsidP="00AA6803">
      <w:pPr>
        <w:pStyle w:val="Default"/>
        <w:spacing w:before="120" w:line="320" w:lineRule="exact"/>
        <w:ind w:firstLine="720"/>
        <w:jc w:val="both"/>
        <w:rPr>
          <w:color w:val="auto"/>
          <w:sz w:val="28"/>
          <w:szCs w:val="28"/>
        </w:rPr>
      </w:pPr>
      <w:r w:rsidRPr="002511DA">
        <w:rPr>
          <w:color w:val="auto"/>
          <w:sz w:val="28"/>
          <w:szCs w:val="28"/>
        </w:rPr>
        <w:t>Với các nội dung dự kiến quy định, v</w:t>
      </w:r>
      <w:r w:rsidR="00791FA2" w:rsidRPr="002511DA">
        <w:rPr>
          <w:color w:val="auto"/>
          <w:sz w:val="28"/>
          <w:szCs w:val="28"/>
        </w:rPr>
        <w:t>iệc ban hành Nghị định không làm tăng biên chế, không tạo ra yêu cầu về bổ sung nguồn nhân lực cho bộ máy nhà nước</w:t>
      </w:r>
      <w:r w:rsidRPr="002511DA">
        <w:rPr>
          <w:color w:val="auto"/>
          <w:sz w:val="28"/>
          <w:szCs w:val="28"/>
        </w:rPr>
        <w:t xml:space="preserve"> và cơ sở giáo dục</w:t>
      </w:r>
      <w:r w:rsidR="00791FA2" w:rsidRPr="002511DA">
        <w:rPr>
          <w:color w:val="auto"/>
          <w:sz w:val="28"/>
          <w:szCs w:val="28"/>
        </w:rPr>
        <w:t xml:space="preserve">. </w:t>
      </w:r>
    </w:p>
    <w:p w14:paraId="20ABCF75" w14:textId="77777777" w:rsidR="00791FA2" w:rsidRPr="002511DA" w:rsidRDefault="00791FA2" w:rsidP="00AA6803">
      <w:pPr>
        <w:pStyle w:val="Default"/>
        <w:spacing w:before="120" w:line="320" w:lineRule="exact"/>
        <w:ind w:firstLine="720"/>
        <w:jc w:val="both"/>
        <w:rPr>
          <w:color w:val="auto"/>
          <w:sz w:val="28"/>
          <w:szCs w:val="28"/>
        </w:rPr>
      </w:pPr>
      <w:r w:rsidRPr="002511DA">
        <w:rPr>
          <w:b/>
          <w:bCs/>
          <w:color w:val="auto"/>
          <w:sz w:val="28"/>
          <w:szCs w:val="28"/>
        </w:rPr>
        <w:t xml:space="preserve">2. Điều kiện bảo đảm cho việc thi hành Nghị định </w:t>
      </w:r>
    </w:p>
    <w:p w14:paraId="6576D903" w14:textId="6823D800" w:rsidR="00791FA2" w:rsidRPr="002511DA" w:rsidRDefault="00791FA2" w:rsidP="00AA6803">
      <w:pPr>
        <w:pStyle w:val="Default"/>
        <w:spacing w:before="120" w:line="320" w:lineRule="exact"/>
        <w:ind w:firstLine="720"/>
        <w:jc w:val="both"/>
        <w:rPr>
          <w:color w:val="auto"/>
          <w:sz w:val="28"/>
          <w:szCs w:val="28"/>
        </w:rPr>
      </w:pPr>
      <w:r w:rsidRPr="002511DA">
        <w:rPr>
          <w:color w:val="auto"/>
          <w:sz w:val="28"/>
          <w:szCs w:val="28"/>
        </w:rPr>
        <w:t xml:space="preserve">- Tuyên truyền, phổ biến: Bộ </w:t>
      </w:r>
      <w:r w:rsidR="003238AD" w:rsidRPr="002511DA">
        <w:rPr>
          <w:color w:val="auto"/>
          <w:sz w:val="28"/>
          <w:szCs w:val="28"/>
        </w:rPr>
        <w:t xml:space="preserve">GDĐT chủ trì </w:t>
      </w:r>
      <w:r w:rsidRPr="002511DA">
        <w:rPr>
          <w:color w:val="auto"/>
          <w:sz w:val="28"/>
          <w:szCs w:val="28"/>
        </w:rPr>
        <w:t>thực hiện xây dựng nội dung tuyên truyền</w:t>
      </w:r>
      <w:r w:rsidR="003238AD" w:rsidRPr="002511DA">
        <w:rPr>
          <w:color w:val="auto"/>
          <w:sz w:val="28"/>
          <w:szCs w:val="28"/>
        </w:rPr>
        <w:t>, phổ biến</w:t>
      </w:r>
      <w:r w:rsidRPr="002511DA">
        <w:rPr>
          <w:color w:val="auto"/>
          <w:sz w:val="28"/>
          <w:szCs w:val="28"/>
        </w:rPr>
        <w:t xml:space="preserve"> liên quan đến thi hành Nghị định đến các cơ quan, </w:t>
      </w:r>
      <w:r w:rsidR="003238AD" w:rsidRPr="002511DA">
        <w:rPr>
          <w:color w:val="auto"/>
          <w:sz w:val="28"/>
          <w:szCs w:val="28"/>
        </w:rPr>
        <w:t>cơ sở giáo dục</w:t>
      </w:r>
      <w:r w:rsidRPr="002511DA">
        <w:rPr>
          <w:color w:val="auto"/>
          <w:sz w:val="28"/>
          <w:szCs w:val="28"/>
        </w:rPr>
        <w:t xml:space="preserve">, giúp hiểu biết, nắm bắt pháp luật kịp thời để thực hiện. </w:t>
      </w:r>
    </w:p>
    <w:p w14:paraId="1B7037F6" w14:textId="322C4A7D" w:rsidR="00791FA2" w:rsidRPr="002511DA" w:rsidRDefault="00791FA2" w:rsidP="00AA6803">
      <w:pPr>
        <w:pStyle w:val="Default"/>
        <w:spacing w:before="120" w:line="320" w:lineRule="exact"/>
        <w:ind w:firstLine="720"/>
        <w:jc w:val="both"/>
        <w:rPr>
          <w:color w:val="auto"/>
          <w:sz w:val="28"/>
          <w:szCs w:val="28"/>
        </w:rPr>
      </w:pPr>
      <w:r w:rsidRPr="002511DA">
        <w:rPr>
          <w:color w:val="auto"/>
          <w:sz w:val="28"/>
          <w:szCs w:val="28"/>
        </w:rPr>
        <w:t>- Bảo đảm nguồn lực thực hiện: bố trí nguồn kinh phí để thực hiện các quy định trong Nghị định</w:t>
      </w:r>
      <w:r w:rsidR="00523002" w:rsidRPr="002511DA">
        <w:rPr>
          <w:color w:val="auto"/>
          <w:sz w:val="28"/>
          <w:szCs w:val="28"/>
        </w:rPr>
        <w:t>;</w:t>
      </w:r>
      <w:r w:rsidRPr="002511DA">
        <w:rPr>
          <w:color w:val="auto"/>
          <w:sz w:val="28"/>
          <w:szCs w:val="28"/>
        </w:rPr>
        <w:t xml:space="preserve"> ngoài nguồn kinh phí do ngân sách Nhà nước cấp, huy động nguồn lực từ </w:t>
      </w:r>
      <w:r w:rsidR="003238AD" w:rsidRPr="002511DA">
        <w:rPr>
          <w:color w:val="auto"/>
          <w:sz w:val="28"/>
          <w:szCs w:val="28"/>
        </w:rPr>
        <w:t xml:space="preserve">nguồn xã hội hóa </w:t>
      </w:r>
      <w:r w:rsidRPr="002511DA">
        <w:rPr>
          <w:color w:val="auto"/>
          <w:sz w:val="28"/>
          <w:szCs w:val="28"/>
        </w:rPr>
        <w:t xml:space="preserve">để có nguồn kinh phí bảo đảm cho việc thực hiện </w:t>
      </w:r>
      <w:r w:rsidR="003238AD" w:rsidRPr="002511DA">
        <w:rPr>
          <w:color w:val="auto"/>
          <w:sz w:val="28"/>
          <w:szCs w:val="28"/>
        </w:rPr>
        <w:t xml:space="preserve">chính sách học bổng khuyến khích học tập cho người học được quy định tại </w:t>
      </w:r>
      <w:r w:rsidRPr="002511DA">
        <w:rPr>
          <w:color w:val="auto"/>
          <w:sz w:val="28"/>
          <w:szCs w:val="28"/>
        </w:rPr>
        <w:t xml:space="preserve">Nghị định. </w:t>
      </w:r>
    </w:p>
    <w:p w14:paraId="67FE0240" w14:textId="21CEB6EF" w:rsidR="0062183E" w:rsidRPr="002511DA" w:rsidRDefault="00791FA2" w:rsidP="00AA6803">
      <w:pPr>
        <w:spacing w:before="120" w:line="320" w:lineRule="exact"/>
        <w:ind w:firstLine="720"/>
        <w:jc w:val="both"/>
        <w:rPr>
          <w:b/>
          <w:bCs/>
          <w:iCs/>
          <w:sz w:val="28"/>
          <w:szCs w:val="28"/>
          <w:lang w:val="pl-PL"/>
        </w:rPr>
      </w:pPr>
      <w:r w:rsidRPr="002511DA">
        <w:rPr>
          <w:sz w:val="28"/>
          <w:szCs w:val="28"/>
        </w:rPr>
        <w:t xml:space="preserve">- </w:t>
      </w:r>
      <w:r w:rsidR="00523002" w:rsidRPr="002511DA">
        <w:rPr>
          <w:sz w:val="28"/>
          <w:szCs w:val="28"/>
        </w:rPr>
        <w:t>T</w:t>
      </w:r>
      <w:r w:rsidRPr="002511DA">
        <w:rPr>
          <w:sz w:val="28"/>
          <w:szCs w:val="28"/>
        </w:rPr>
        <w:t xml:space="preserve">hanh tra, </w:t>
      </w:r>
      <w:r w:rsidR="00523002" w:rsidRPr="002511DA">
        <w:rPr>
          <w:sz w:val="28"/>
          <w:szCs w:val="28"/>
        </w:rPr>
        <w:t xml:space="preserve">kiểm tra </w:t>
      </w:r>
      <w:r w:rsidRPr="002511DA">
        <w:rPr>
          <w:sz w:val="28"/>
          <w:szCs w:val="28"/>
        </w:rPr>
        <w:t>tình hình thực hiện: thực hiện công tác kiểm tra, thanh tra</w:t>
      </w:r>
      <w:r w:rsidR="00523002" w:rsidRPr="002511DA">
        <w:rPr>
          <w:sz w:val="28"/>
          <w:szCs w:val="28"/>
        </w:rPr>
        <w:t xml:space="preserve"> </w:t>
      </w:r>
      <w:r w:rsidRPr="002511DA">
        <w:rPr>
          <w:sz w:val="28"/>
          <w:szCs w:val="28"/>
        </w:rPr>
        <w:t xml:space="preserve">tình hình thi hành Nghị định. </w:t>
      </w:r>
    </w:p>
    <w:p w14:paraId="383C4635" w14:textId="0EE26135" w:rsidR="002511DA" w:rsidRPr="002511DA" w:rsidRDefault="0062183E" w:rsidP="003018D3">
      <w:pPr>
        <w:spacing w:before="120" w:line="340" w:lineRule="exact"/>
        <w:ind w:firstLine="720"/>
        <w:jc w:val="both"/>
        <w:rPr>
          <w:sz w:val="28"/>
          <w:szCs w:val="28"/>
          <w:lang w:val="pl-PL"/>
        </w:rPr>
      </w:pPr>
      <w:r w:rsidRPr="002511DA">
        <w:rPr>
          <w:b/>
          <w:bCs/>
          <w:iCs/>
          <w:sz w:val="28"/>
          <w:szCs w:val="28"/>
          <w:lang w:val="pl-PL"/>
        </w:rPr>
        <w:t xml:space="preserve">VII. </w:t>
      </w:r>
      <w:r w:rsidR="009B4698" w:rsidRPr="002511DA">
        <w:rPr>
          <w:b/>
          <w:bCs/>
          <w:iCs/>
          <w:sz w:val="28"/>
          <w:szCs w:val="28"/>
          <w:lang w:val="pl-PL"/>
        </w:rPr>
        <w:t xml:space="preserve">VẤN ĐỀ XIN Ý KIẾN </w:t>
      </w:r>
      <w:r w:rsidR="002511DA" w:rsidRPr="002511DA">
        <w:rPr>
          <w:bCs/>
          <w:iCs/>
          <w:sz w:val="28"/>
          <w:szCs w:val="28"/>
          <w:lang w:val="pl-PL"/>
        </w:rPr>
        <w:t>(không có)</w:t>
      </w:r>
    </w:p>
    <w:p w14:paraId="4E3FEF5E" w14:textId="77777777" w:rsidR="00B40358" w:rsidRDefault="00B40358" w:rsidP="00752628">
      <w:pPr>
        <w:spacing w:before="120" w:line="340" w:lineRule="exact"/>
        <w:ind w:firstLine="720"/>
        <w:jc w:val="both"/>
        <w:rPr>
          <w:sz w:val="28"/>
          <w:szCs w:val="28"/>
          <w:lang w:val="pl-PL"/>
        </w:rPr>
      </w:pPr>
    </w:p>
    <w:p w14:paraId="596B8C1C" w14:textId="00B8D7EA" w:rsidR="0062183E" w:rsidRPr="002511DA" w:rsidRDefault="0062183E" w:rsidP="00752628">
      <w:pPr>
        <w:spacing w:before="120" w:line="340" w:lineRule="exact"/>
        <w:ind w:firstLine="720"/>
        <w:jc w:val="both"/>
        <w:rPr>
          <w:sz w:val="28"/>
          <w:szCs w:val="28"/>
          <w:lang w:val="pl-PL"/>
        </w:rPr>
      </w:pPr>
      <w:bookmarkStart w:id="5" w:name="_GoBack"/>
      <w:bookmarkEnd w:id="5"/>
      <w:r w:rsidRPr="002511DA">
        <w:rPr>
          <w:sz w:val="28"/>
          <w:szCs w:val="28"/>
          <w:lang w:val="pl-PL"/>
        </w:rPr>
        <w:t xml:space="preserve">Trên đây là Tờ trình về dự thảo </w:t>
      </w:r>
      <w:r w:rsidRPr="002511DA">
        <w:rPr>
          <w:sz w:val="28"/>
          <w:szCs w:val="28"/>
        </w:rPr>
        <w:t>Nghị định sửa đổi, bổ sung một số điều của Nghị định số 84/2020/NĐ-CP ngày 17 tháng 7 năm 2020 của Chính phủ quy định chi tiết một số điều của Luật Giáo dục, Bộ GDĐT xin kính trình Chính phủ xem xét, quyết định.</w:t>
      </w:r>
    </w:p>
    <w:p w14:paraId="17FBB10F" w14:textId="5E5D9679" w:rsidR="00E8339C" w:rsidRPr="002511DA" w:rsidRDefault="0062183E" w:rsidP="003A0043">
      <w:pPr>
        <w:spacing w:before="120"/>
        <w:ind w:firstLine="720"/>
        <w:jc w:val="both"/>
        <w:rPr>
          <w:i/>
          <w:sz w:val="28"/>
          <w:szCs w:val="28"/>
          <w:lang w:val="pl-PL"/>
        </w:rPr>
      </w:pPr>
      <w:r w:rsidRPr="002511DA">
        <w:rPr>
          <w:i/>
          <w:sz w:val="28"/>
          <w:szCs w:val="28"/>
          <w:lang w:val="pl-PL"/>
        </w:rPr>
        <w:t>(X</w:t>
      </w:r>
      <w:r w:rsidR="00E8339C" w:rsidRPr="002511DA">
        <w:rPr>
          <w:i/>
          <w:sz w:val="28"/>
          <w:szCs w:val="28"/>
          <w:lang w:val="pl-PL"/>
        </w:rPr>
        <w:t xml:space="preserve">in gửi </w:t>
      </w:r>
      <w:r w:rsidRPr="002511DA">
        <w:rPr>
          <w:i/>
          <w:sz w:val="28"/>
          <w:szCs w:val="28"/>
          <w:lang w:val="pl-PL"/>
        </w:rPr>
        <w:t>kèm theo</w:t>
      </w:r>
      <w:r w:rsidR="00E8339C" w:rsidRPr="002511DA">
        <w:rPr>
          <w:i/>
          <w:sz w:val="28"/>
          <w:szCs w:val="28"/>
          <w:lang w:val="pl-PL"/>
        </w:rPr>
        <w:t>:</w:t>
      </w:r>
    </w:p>
    <w:p w14:paraId="58372348" w14:textId="04C3126C" w:rsidR="00BD525D" w:rsidRPr="002511DA" w:rsidRDefault="0062183E" w:rsidP="003A0043">
      <w:pPr>
        <w:spacing w:before="120"/>
        <w:ind w:firstLine="720"/>
        <w:jc w:val="both"/>
        <w:rPr>
          <w:i/>
          <w:sz w:val="28"/>
          <w:szCs w:val="28"/>
          <w:lang w:val="pl-PL"/>
        </w:rPr>
      </w:pPr>
      <w:r w:rsidRPr="002511DA">
        <w:rPr>
          <w:i/>
          <w:sz w:val="28"/>
          <w:szCs w:val="28"/>
          <w:lang w:val="pl-PL"/>
        </w:rPr>
        <w:t>1</w:t>
      </w:r>
      <w:r w:rsidR="00BD525D" w:rsidRPr="002511DA">
        <w:rPr>
          <w:i/>
          <w:sz w:val="28"/>
          <w:szCs w:val="28"/>
          <w:lang w:val="pl-PL"/>
        </w:rPr>
        <w:t xml:space="preserve">. Dự thảo </w:t>
      </w:r>
      <w:r w:rsidRPr="002511DA">
        <w:rPr>
          <w:i/>
          <w:sz w:val="28"/>
          <w:szCs w:val="28"/>
          <w:lang w:val="pl-PL"/>
        </w:rPr>
        <w:t>N</w:t>
      </w:r>
      <w:r w:rsidR="00BD525D" w:rsidRPr="002511DA">
        <w:rPr>
          <w:i/>
          <w:sz w:val="28"/>
          <w:szCs w:val="28"/>
          <w:lang w:val="pl-PL"/>
        </w:rPr>
        <w:t xml:space="preserve">ghị định </w:t>
      </w:r>
    </w:p>
    <w:p w14:paraId="46EAC8A1" w14:textId="4AA65E40" w:rsidR="00BD525D" w:rsidRPr="002511DA" w:rsidRDefault="0062183E" w:rsidP="003A0043">
      <w:pPr>
        <w:spacing w:before="120"/>
        <w:ind w:firstLine="720"/>
        <w:jc w:val="both"/>
        <w:rPr>
          <w:i/>
          <w:sz w:val="28"/>
          <w:szCs w:val="28"/>
          <w:lang w:val="pl-PL"/>
        </w:rPr>
      </w:pPr>
      <w:r w:rsidRPr="002511DA">
        <w:rPr>
          <w:i/>
          <w:sz w:val="28"/>
          <w:szCs w:val="28"/>
          <w:lang w:val="pl-PL"/>
        </w:rPr>
        <w:t>2</w:t>
      </w:r>
      <w:r w:rsidR="00BD525D" w:rsidRPr="002511DA">
        <w:rPr>
          <w:i/>
          <w:sz w:val="28"/>
          <w:szCs w:val="28"/>
          <w:lang w:val="pl-PL"/>
        </w:rPr>
        <w:t>. Báo cáo thẩm định; báo cáo giải trình, tiếp thu ý kiến thẩm định</w:t>
      </w:r>
    </w:p>
    <w:p w14:paraId="381FB19D" w14:textId="6B7A8CBF" w:rsidR="00BD525D" w:rsidRPr="002511DA" w:rsidRDefault="0062183E" w:rsidP="003A0043">
      <w:pPr>
        <w:spacing w:before="120"/>
        <w:ind w:firstLine="720"/>
        <w:jc w:val="both"/>
        <w:rPr>
          <w:i/>
          <w:sz w:val="28"/>
          <w:szCs w:val="28"/>
          <w:lang w:val="pl-PL"/>
        </w:rPr>
      </w:pPr>
      <w:r w:rsidRPr="002511DA">
        <w:rPr>
          <w:i/>
          <w:sz w:val="28"/>
          <w:szCs w:val="28"/>
          <w:lang w:val="pl-PL"/>
        </w:rPr>
        <w:t>3</w:t>
      </w:r>
      <w:r w:rsidR="00BD525D" w:rsidRPr="002511DA">
        <w:rPr>
          <w:i/>
          <w:sz w:val="28"/>
          <w:szCs w:val="28"/>
          <w:lang w:val="pl-PL"/>
        </w:rPr>
        <w:t>. Bản tổng hợp, giải trình, tiếp thu ý kiến của cơ quan, tổ chức, cá nhân và đối tượng chịu sự tác động trực tiếp của nghị định</w:t>
      </w:r>
    </w:p>
    <w:p w14:paraId="32EDA7CE" w14:textId="75D51405" w:rsidR="00BD525D" w:rsidRPr="002511DA" w:rsidRDefault="0062183E" w:rsidP="003A0043">
      <w:pPr>
        <w:spacing w:before="120"/>
        <w:ind w:firstLine="720"/>
        <w:jc w:val="both"/>
        <w:rPr>
          <w:i/>
          <w:sz w:val="28"/>
          <w:szCs w:val="28"/>
          <w:lang w:val="pl-PL"/>
        </w:rPr>
      </w:pPr>
      <w:r w:rsidRPr="002511DA">
        <w:rPr>
          <w:i/>
          <w:sz w:val="28"/>
          <w:szCs w:val="28"/>
          <w:lang w:val="pl-PL"/>
        </w:rPr>
        <w:t>4</w:t>
      </w:r>
      <w:r w:rsidR="00BD525D" w:rsidRPr="002511DA">
        <w:rPr>
          <w:i/>
          <w:sz w:val="28"/>
          <w:szCs w:val="28"/>
          <w:lang w:val="pl-PL"/>
        </w:rPr>
        <w:t xml:space="preserve">. </w:t>
      </w:r>
      <w:r w:rsidR="00687D7D" w:rsidRPr="002511DA">
        <w:rPr>
          <w:i/>
          <w:sz w:val="28"/>
          <w:szCs w:val="28"/>
          <w:lang w:val="pl-PL"/>
        </w:rPr>
        <w:t xml:space="preserve">Bản đánh giá </w:t>
      </w:r>
      <w:r w:rsidR="00482848" w:rsidRPr="002511DA">
        <w:rPr>
          <w:i/>
          <w:sz w:val="28"/>
          <w:szCs w:val="28"/>
          <w:lang w:val="pl-PL"/>
        </w:rPr>
        <w:t xml:space="preserve">tác động </w:t>
      </w:r>
      <w:r w:rsidR="00687D7D" w:rsidRPr="002511DA">
        <w:rPr>
          <w:i/>
          <w:sz w:val="28"/>
          <w:szCs w:val="28"/>
          <w:lang w:val="pl-PL"/>
        </w:rPr>
        <w:t>thủ tục hành chính</w:t>
      </w:r>
    </w:p>
    <w:p w14:paraId="011D6935" w14:textId="6A3300AF" w:rsidR="00687D7D" w:rsidRPr="002511DA" w:rsidRDefault="0062183E" w:rsidP="003A0043">
      <w:pPr>
        <w:spacing w:before="120"/>
        <w:ind w:firstLine="720"/>
        <w:jc w:val="both"/>
        <w:rPr>
          <w:i/>
          <w:sz w:val="28"/>
          <w:szCs w:val="28"/>
          <w:lang w:val="pl-PL"/>
        </w:rPr>
      </w:pPr>
      <w:r w:rsidRPr="002511DA">
        <w:rPr>
          <w:i/>
          <w:sz w:val="28"/>
          <w:szCs w:val="28"/>
          <w:lang w:val="pl-PL"/>
        </w:rPr>
        <w:t>5</w:t>
      </w:r>
      <w:r w:rsidR="00687D7D" w:rsidRPr="002511DA">
        <w:rPr>
          <w:i/>
          <w:sz w:val="28"/>
          <w:szCs w:val="28"/>
          <w:lang w:val="pl-PL"/>
        </w:rPr>
        <w:t>. Báo cáo đánh giá tác động chính sách</w:t>
      </w:r>
      <w:r w:rsidR="00DA0FCB">
        <w:rPr>
          <w:i/>
          <w:sz w:val="28"/>
          <w:szCs w:val="28"/>
          <w:lang w:val="pl-PL"/>
        </w:rPr>
        <w:t xml:space="preserve"> trong Dự thảo Nghị định</w:t>
      </w:r>
    </w:p>
    <w:p w14:paraId="017A57DA" w14:textId="204CC319" w:rsidR="00687D7D" w:rsidRPr="002511DA" w:rsidRDefault="0062183E" w:rsidP="003A0043">
      <w:pPr>
        <w:spacing w:before="120"/>
        <w:ind w:firstLine="720"/>
        <w:jc w:val="both"/>
        <w:rPr>
          <w:i/>
          <w:sz w:val="28"/>
          <w:szCs w:val="28"/>
          <w:lang w:val="pl-PL"/>
        </w:rPr>
      </w:pPr>
      <w:r w:rsidRPr="002511DA">
        <w:rPr>
          <w:i/>
          <w:sz w:val="28"/>
          <w:szCs w:val="28"/>
          <w:lang w:val="pl-PL"/>
        </w:rPr>
        <w:t>6</w:t>
      </w:r>
      <w:r w:rsidR="00687D7D" w:rsidRPr="002511DA">
        <w:rPr>
          <w:i/>
          <w:sz w:val="28"/>
          <w:szCs w:val="28"/>
          <w:lang w:val="pl-PL"/>
        </w:rPr>
        <w:t xml:space="preserve">. Báo cáo kết quả sơ kết </w:t>
      </w:r>
      <w:r w:rsidR="00DA0FCB">
        <w:rPr>
          <w:i/>
          <w:sz w:val="28"/>
          <w:szCs w:val="28"/>
          <w:lang w:val="pl-PL"/>
        </w:rPr>
        <w:t xml:space="preserve">thi hành </w:t>
      </w:r>
      <w:r w:rsidR="00687D7D" w:rsidRPr="002511DA">
        <w:rPr>
          <w:i/>
          <w:sz w:val="28"/>
          <w:szCs w:val="28"/>
          <w:lang w:val="pl-PL"/>
        </w:rPr>
        <w:t>Nghị định 84/2020/NĐ-C</w:t>
      </w:r>
      <w:r w:rsidRPr="002511DA">
        <w:rPr>
          <w:i/>
          <w:sz w:val="28"/>
          <w:szCs w:val="28"/>
          <w:lang w:val="pl-PL"/>
        </w:rPr>
        <w:t>P</w:t>
      </w:r>
    </w:p>
    <w:p w14:paraId="4D88FF84" w14:textId="54160AF3" w:rsidR="00687D7D" w:rsidRPr="002511DA" w:rsidRDefault="0062183E" w:rsidP="003A0043">
      <w:pPr>
        <w:spacing w:before="120"/>
        <w:ind w:firstLine="720"/>
        <w:jc w:val="both"/>
        <w:rPr>
          <w:i/>
          <w:sz w:val="28"/>
          <w:szCs w:val="28"/>
          <w:lang w:val="pl-PL"/>
        </w:rPr>
      </w:pPr>
      <w:r w:rsidRPr="002511DA">
        <w:rPr>
          <w:i/>
          <w:sz w:val="28"/>
          <w:szCs w:val="28"/>
          <w:lang w:val="pl-PL"/>
        </w:rPr>
        <w:lastRenderedPageBreak/>
        <w:t>7</w:t>
      </w:r>
      <w:r w:rsidR="00687D7D" w:rsidRPr="002511DA">
        <w:rPr>
          <w:i/>
          <w:sz w:val="28"/>
          <w:szCs w:val="28"/>
          <w:lang w:val="pl-PL"/>
        </w:rPr>
        <w:t xml:space="preserve">. Tổng hợp kết quả khảo sát </w:t>
      </w:r>
      <w:r w:rsidR="0012507D" w:rsidRPr="002511DA">
        <w:rPr>
          <w:i/>
          <w:sz w:val="28"/>
          <w:szCs w:val="28"/>
          <w:lang w:val="pl-PL"/>
        </w:rPr>
        <w:t xml:space="preserve">việc thực hiện </w:t>
      </w:r>
      <w:r w:rsidR="00687D7D" w:rsidRPr="002511DA">
        <w:rPr>
          <w:i/>
          <w:sz w:val="28"/>
          <w:szCs w:val="28"/>
          <w:lang w:val="pl-PL"/>
        </w:rPr>
        <w:t>các quy định của Nghị định 84/2020/NĐ-CP</w:t>
      </w:r>
    </w:p>
    <w:p w14:paraId="1183B4C5" w14:textId="0AE7971B" w:rsidR="0012507D" w:rsidRPr="002511DA" w:rsidRDefault="0012507D" w:rsidP="003A0043">
      <w:pPr>
        <w:spacing w:before="120"/>
        <w:ind w:firstLine="720"/>
        <w:jc w:val="both"/>
        <w:rPr>
          <w:i/>
          <w:sz w:val="28"/>
          <w:szCs w:val="28"/>
          <w:lang w:val="pl-PL"/>
        </w:rPr>
      </w:pPr>
      <w:r w:rsidRPr="002511DA">
        <w:rPr>
          <w:i/>
          <w:sz w:val="28"/>
          <w:szCs w:val="28"/>
          <w:lang w:val="pl-PL"/>
        </w:rPr>
        <w:t>8. Báo cáo rà soát văn bản quy phạm pháp luật liên quan đến dự thảo Nghị định.</w:t>
      </w:r>
    </w:p>
    <w:p w14:paraId="31A60607" w14:textId="1D3D0F1D" w:rsidR="00C206D5" w:rsidRPr="002511DA" w:rsidRDefault="00C206D5" w:rsidP="003A0043">
      <w:pPr>
        <w:spacing w:before="120"/>
        <w:ind w:firstLine="720"/>
        <w:jc w:val="both"/>
        <w:rPr>
          <w:sz w:val="28"/>
          <w:szCs w:val="28"/>
          <w:lang w:val="pl-PL" w:eastAsia="ko-KR"/>
        </w:rPr>
      </w:pPr>
      <w:bookmarkStart w:id="6" w:name="_Toc138213931"/>
      <w:bookmarkStart w:id="7" w:name="_Toc138213935"/>
      <w:bookmarkStart w:id="8" w:name="_Toc124996740"/>
      <w:bookmarkEnd w:id="6"/>
      <w:bookmarkEnd w:id="7"/>
      <w:bookmarkEnd w:id="8"/>
    </w:p>
    <w:tbl>
      <w:tblPr>
        <w:tblW w:w="9264" w:type="dxa"/>
        <w:tblLayout w:type="fixed"/>
        <w:tblLook w:val="0000" w:firstRow="0" w:lastRow="0" w:firstColumn="0" w:lastColumn="0" w:noHBand="0" w:noVBand="0"/>
      </w:tblPr>
      <w:tblGrid>
        <w:gridCol w:w="4548"/>
        <w:gridCol w:w="4716"/>
      </w:tblGrid>
      <w:tr w:rsidR="00BC1098" w:rsidRPr="002511DA" w14:paraId="64646E8A" w14:textId="77777777">
        <w:tc>
          <w:tcPr>
            <w:tcW w:w="4548" w:type="dxa"/>
          </w:tcPr>
          <w:p w14:paraId="06A4AA52" w14:textId="77777777" w:rsidR="00BC1098" w:rsidRPr="00F6186B" w:rsidRDefault="00BC1098" w:rsidP="004E595E">
            <w:pPr>
              <w:keepNext/>
              <w:widowControl w:val="0"/>
              <w:jc w:val="both"/>
              <w:rPr>
                <w:b/>
                <w:bCs/>
                <w:i/>
                <w:iCs/>
                <w:szCs w:val="28"/>
                <w:lang w:val="pl-PL"/>
              </w:rPr>
            </w:pPr>
            <w:r w:rsidRPr="00F6186B">
              <w:rPr>
                <w:b/>
                <w:bCs/>
                <w:i/>
                <w:iCs/>
                <w:szCs w:val="28"/>
                <w:lang w:val="pl-PL"/>
              </w:rPr>
              <w:t>Nơi nhận:</w:t>
            </w:r>
          </w:p>
          <w:p w14:paraId="7626C615" w14:textId="77777777" w:rsidR="00BC1098" w:rsidRPr="00F6186B" w:rsidRDefault="00BC1098" w:rsidP="004E595E">
            <w:pPr>
              <w:keepNext/>
              <w:widowControl w:val="0"/>
              <w:jc w:val="both"/>
              <w:rPr>
                <w:sz w:val="22"/>
                <w:szCs w:val="28"/>
                <w:lang w:val="pl-PL"/>
              </w:rPr>
            </w:pPr>
            <w:r w:rsidRPr="00F6186B">
              <w:rPr>
                <w:sz w:val="22"/>
                <w:szCs w:val="28"/>
                <w:lang w:val="pl-PL"/>
              </w:rPr>
              <w:t xml:space="preserve">- Như </w:t>
            </w:r>
            <w:r w:rsidR="009B4698" w:rsidRPr="00F6186B">
              <w:rPr>
                <w:sz w:val="22"/>
                <w:szCs w:val="28"/>
                <w:lang w:val="pl-PL"/>
              </w:rPr>
              <w:t>kính gửi</w:t>
            </w:r>
            <w:r w:rsidRPr="00F6186B">
              <w:rPr>
                <w:sz w:val="22"/>
                <w:szCs w:val="28"/>
                <w:lang w:val="pl-PL"/>
              </w:rPr>
              <w:t>;</w:t>
            </w:r>
          </w:p>
          <w:p w14:paraId="4889F99B" w14:textId="77777777" w:rsidR="00BC1098" w:rsidRPr="00F6186B" w:rsidRDefault="00BC1098" w:rsidP="004E595E">
            <w:pPr>
              <w:keepNext/>
              <w:widowControl w:val="0"/>
              <w:jc w:val="both"/>
              <w:rPr>
                <w:sz w:val="22"/>
                <w:szCs w:val="28"/>
                <w:lang w:val="pl-PL"/>
              </w:rPr>
            </w:pPr>
            <w:r w:rsidRPr="00F6186B">
              <w:rPr>
                <w:sz w:val="22"/>
                <w:szCs w:val="28"/>
                <w:lang w:val="pl-PL"/>
              </w:rPr>
              <w:t>- Thủ tướng Chính phủ</w:t>
            </w:r>
            <w:r w:rsidR="00F87D37" w:rsidRPr="00F6186B">
              <w:rPr>
                <w:sz w:val="22"/>
                <w:szCs w:val="28"/>
                <w:lang w:val="pl-PL"/>
              </w:rPr>
              <w:t xml:space="preserve"> (để b/c)</w:t>
            </w:r>
            <w:r w:rsidRPr="00F6186B">
              <w:rPr>
                <w:sz w:val="22"/>
                <w:szCs w:val="28"/>
                <w:lang w:val="pl-PL"/>
              </w:rPr>
              <w:t>;</w:t>
            </w:r>
          </w:p>
          <w:p w14:paraId="70399163" w14:textId="77777777" w:rsidR="00BC1098" w:rsidRPr="00F6186B" w:rsidRDefault="00BC1098" w:rsidP="004E595E">
            <w:pPr>
              <w:keepNext/>
              <w:widowControl w:val="0"/>
              <w:jc w:val="both"/>
              <w:rPr>
                <w:sz w:val="22"/>
                <w:szCs w:val="28"/>
                <w:lang w:val="pl-PL"/>
              </w:rPr>
            </w:pPr>
            <w:r w:rsidRPr="00F6186B">
              <w:rPr>
                <w:sz w:val="22"/>
                <w:szCs w:val="28"/>
                <w:lang w:val="pl-PL"/>
              </w:rPr>
              <w:t>- Các Phó Thủ tướng Chính phủ</w:t>
            </w:r>
            <w:r w:rsidR="00F87D37" w:rsidRPr="00F6186B">
              <w:rPr>
                <w:sz w:val="22"/>
                <w:szCs w:val="28"/>
                <w:lang w:val="pl-PL"/>
              </w:rPr>
              <w:t xml:space="preserve"> (để b/c);</w:t>
            </w:r>
          </w:p>
          <w:p w14:paraId="6B8B7A40" w14:textId="77777777" w:rsidR="00CA324C" w:rsidRPr="00F6186B" w:rsidRDefault="00CA324C" w:rsidP="004E595E">
            <w:pPr>
              <w:keepNext/>
              <w:widowControl w:val="0"/>
              <w:jc w:val="both"/>
              <w:rPr>
                <w:sz w:val="22"/>
                <w:szCs w:val="28"/>
                <w:lang w:val="pl-PL"/>
              </w:rPr>
            </w:pPr>
            <w:r w:rsidRPr="00F6186B">
              <w:rPr>
                <w:sz w:val="22"/>
                <w:szCs w:val="28"/>
                <w:lang w:val="pl-PL"/>
              </w:rPr>
              <w:t>- Văn phòng Chính phủ;</w:t>
            </w:r>
          </w:p>
          <w:p w14:paraId="60DDC9AE" w14:textId="77777777" w:rsidR="00BC1098" w:rsidRPr="00F6186B" w:rsidRDefault="00BC1098" w:rsidP="004E595E">
            <w:pPr>
              <w:keepNext/>
              <w:widowControl w:val="0"/>
              <w:jc w:val="both"/>
              <w:rPr>
                <w:sz w:val="22"/>
                <w:szCs w:val="28"/>
                <w:lang w:val="pl-PL"/>
              </w:rPr>
            </w:pPr>
            <w:r w:rsidRPr="00F6186B">
              <w:rPr>
                <w:sz w:val="22"/>
                <w:szCs w:val="28"/>
                <w:lang w:val="pl-PL"/>
              </w:rPr>
              <w:t>- Bộ Tư pháp;</w:t>
            </w:r>
          </w:p>
          <w:p w14:paraId="378F0FB9" w14:textId="60D87E5F" w:rsidR="00BC1098" w:rsidRPr="002511DA" w:rsidRDefault="00BC1098" w:rsidP="00687D7D">
            <w:pPr>
              <w:keepNext/>
              <w:widowControl w:val="0"/>
              <w:jc w:val="both"/>
              <w:rPr>
                <w:sz w:val="28"/>
                <w:szCs w:val="28"/>
                <w:lang w:val="es-ES"/>
              </w:rPr>
            </w:pPr>
            <w:r w:rsidRPr="00F6186B">
              <w:rPr>
                <w:sz w:val="22"/>
                <w:szCs w:val="28"/>
                <w:lang w:val="es-ES"/>
              </w:rPr>
              <w:t xml:space="preserve">- Lưu: VT, </w:t>
            </w:r>
            <w:r w:rsidR="00E051DB" w:rsidRPr="00F6186B">
              <w:rPr>
                <w:sz w:val="22"/>
                <w:szCs w:val="28"/>
                <w:lang w:val="es-ES"/>
              </w:rPr>
              <w:t>PC</w:t>
            </w:r>
            <w:r w:rsidRPr="00F6186B">
              <w:rPr>
                <w:sz w:val="22"/>
                <w:szCs w:val="28"/>
                <w:lang w:val="es-ES"/>
              </w:rPr>
              <w:t>.</w:t>
            </w:r>
          </w:p>
        </w:tc>
        <w:tc>
          <w:tcPr>
            <w:tcW w:w="4716" w:type="dxa"/>
          </w:tcPr>
          <w:p w14:paraId="065AFB2F" w14:textId="77777777" w:rsidR="00BC1098" w:rsidRPr="002511DA" w:rsidRDefault="00BC1098" w:rsidP="00CA324C">
            <w:pPr>
              <w:pStyle w:val="Heading9"/>
              <w:keepNext/>
              <w:widowControl w:val="0"/>
              <w:spacing w:before="120" w:after="0"/>
              <w:jc w:val="center"/>
              <w:rPr>
                <w:rFonts w:ascii="Times New Roman" w:hAnsi="Times New Roman" w:cs="Times New Roman"/>
                <w:b/>
                <w:sz w:val="28"/>
                <w:szCs w:val="28"/>
                <w:lang w:val="es-ES"/>
              </w:rPr>
            </w:pPr>
            <w:r w:rsidRPr="002511DA">
              <w:rPr>
                <w:rFonts w:ascii="Times New Roman" w:hAnsi="Times New Roman" w:cs="Times New Roman"/>
                <w:b/>
                <w:sz w:val="28"/>
                <w:szCs w:val="28"/>
                <w:lang w:val="es-ES"/>
              </w:rPr>
              <w:t>BỘ TRƯỞNG</w:t>
            </w:r>
          </w:p>
          <w:p w14:paraId="6B62FEC8" w14:textId="77777777" w:rsidR="006674F9" w:rsidRPr="002511DA" w:rsidRDefault="006674F9" w:rsidP="004E595E">
            <w:pPr>
              <w:keepNext/>
              <w:widowControl w:val="0"/>
              <w:jc w:val="center"/>
              <w:rPr>
                <w:b/>
                <w:sz w:val="28"/>
                <w:szCs w:val="28"/>
                <w:lang w:val="es-ES"/>
              </w:rPr>
            </w:pPr>
          </w:p>
          <w:p w14:paraId="4FD52E26" w14:textId="77777777" w:rsidR="002236B1" w:rsidRPr="002511DA" w:rsidRDefault="002236B1" w:rsidP="004E595E">
            <w:pPr>
              <w:keepNext/>
              <w:widowControl w:val="0"/>
              <w:jc w:val="center"/>
              <w:rPr>
                <w:b/>
                <w:sz w:val="28"/>
                <w:szCs w:val="28"/>
                <w:lang w:val="es-ES"/>
              </w:rPr>
            </w:pPr>
          </w:p>
          <w:p w14:paraId="40584C6F" w14:textId="77777777" w:rsidR="00BC1098" w:rsidRPr="002511DA" w:rsidRDefault="00BC1098" w:rsidP="004E595E">
            <w:pPr>
              <w:keepNext/>
              <w:widowControl w:val="0"/>
              <w:rPr>
                <w:sz w:val="28"/>
                <w:szCs w:val="28"/>
                <w:lang w:val="es-ES"/>
              </w:rPr>
            </w:pPr>
          </w:p>
          <w:p w14:paraId="167915FE" w14:textId="0C702DD2" w:rsidR="00BC1098" w:rsidRDefault="00BC1098" w:rsidP="004E595E">
            <w:pPr>
              <w:pStyle w:val="Footer"/>
              <w:keepNext/>
              <w:widowControl w:val="0"/>
              <w:tabs>
                <w:tab w:val="clear" w:pos="4320"/>
                <w:tab w:val="clear" w:pos="8640"/>
              </w:tabs>
              <w:rPr>
                <w:rFonts w:ascii="Times New Roman" w:hAnsi="Times New Roman"/>
                <w:lang w:val="es-ES" w:eastAsia="en-US"/>
              </w:rPr>
            </w:pPr>
          </w:p>
          <w:p w14:paraId="469A9566" w14:textId="77777777" w:rsidR="009055CD" w:rsidRPr="002511DA" w:rsidRDefault="009055CD" w:rsidP="004E595E">
            <w:pPr>
              <w:pStyle w:val="Footer"/>
              <w:keepNext/>
              <w:widowControl w:val="0"/>
              <w:tabs>
                <w:tab w:val="clear" w:pos="4320"/>
                <w:tab w:val="clear" w:pos="8640"/>
              </w:tabs>
              <w:rPr>
                <w:rFonts w:ascii="Times New Roman" w:hAnsi="Times New Roman"/>
                <w:lang w:val="es-ES" w:eastAsia="en-US"/>
              </w:rPr>
            </w:pPr>
          </w:p>
          <w:p w14:paraId="3E4D78AE" w14:textId="77777777" w:rsidR="00CA324C" w:rsidRPr="002511DA" w:rsidRDefault="00CA324C" w:rsidP="00CA324C">
            <w:pPr>
              <w:pStyle w:val="Footer"/>
              <w:keepNext/>
              <w:widowControl w:val="0"/>
              <w:tabs>
                <w:tab w:val="clear" w:pos="4320"/>
                <w:tab w:val="clear" w:pos="8640"/>
              </w:tabs>
              <w:rPr>
                <w:rFonts w:ascii="Times New Roman" w:hAnsi="Times New Roman"/>
                <w:lang w:val="es-ES" w:eastAsia="en-US"/>
              </w:rPr>
            </w:pPr>
          </w:p>
          <w:p w14:paraId="3D1B8906" w14:textId="0461C341" w:rsidR="00BC1098" w:rsidRPr="002511DA" w:rsidRDefault="00E051DB" w:rsidP="00CA324C">
            <w:pPr>
              <w:pStyle w:val="Footer"/>
              <w:keepNext/>
              <w:widowControl w:val="0"/>
              <w:tabs>
                <w:tab w:val="clear" w:pos="4320"/>
                <w:tab w:val="clear" w:pos="8640"/>
              </w:tabs>
              <w:jc w:val="center"/>
              <w:rPr>
                <w:rFonts w:ascii="Times New Roman" w:hAnsi="Times New Roman"/>
                <w:b/>
                <w:lang w:val="es-ES" w:eastAsia="en-US"/>
              </w:rPr>
            </w:pPr>
            <w:r w:rsidRPr="002511DA">
              <w:rPr>
                <w:rFonts w:ascii="Times New Roman" w:hAnsi="Times New Roman"/>
                <w:b/>
                <w:lang w:val="es-ES" w:eastAsia="en-US"/>
              </w:rPr>
              <w:t>Nguyễn Kim Sơn</w:t>
            </w:r>
          </w:p>
        </w:tc>
      </w:tr>
    </w:tbl>
    <w:p w14:paraId="7BF18948" w14:textId="31968488" w:rsidR="00E16F67" w:rsidRPr="002511DA" w:rsidRDefault="00E16F67" w:rsidP="00C5535A">
      <w:pPr>
        <w:spacing w:before="120"/>
        <w:jc w:val="center"/>
        <w:rPr>
          <w:b/>
          <w:sz w:val="28"/>
          <w:szCs w:val="28"/>
          <w:lang w:val="es-ES"/>
        </w:rPr>
      </w:pPr>
    </w:p>
    <w:p w14:paraId="7EA4A56C" w14:textId="77777777" w:rsidR="00413E97" w:rsidRPr="002511DA" w:rsidRDefault="00413E97" w:rsidP="00C5535A">
      <w:pPr>
        <w:spacing w:before="120"/>
        <w:jc w:val="center"/>
        <w:rPr>
          <w:b/>
          <w:sz w:val="28"/>
          <w:szCs w:val="28"/>
          <w:lang w:val="es-ES"/>
        </w:rPr>
      </w:pPr>
    </w:p>
    <w:sectPr w:rsidR="00413E97" w:rsidRPr="002511DA" w:rsidSect="006219DE">
      <w:headerReference w:type="default" r:id="rId8"/>
      <w:pgSz w:w="11907" w:h="16840" w:code="9"/>
      <w:pgMar w:top="993" w:right="1134" w:bottom="993" w:left="1560" w:header="567" w:footer="45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89892" w14:textId="77777777" w:rsidR="00300460" w:rsidRDefault="00300460">
      <w:r>
        <w:separator/>
      </w:r>
    </w:p>
  </w:endnote>
  <w:endnote w:type="continuationSeparator" w:id="0">
    <w:p w14:paraId="2096171B" w14:textId="77777777" w:rsidR="00300460" w:rsidRDefault="0030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DF6F7" w14:textId="77777777" w:rsidR="00300460" w:rsidRDefault="00300460">
      <w:r>
        <w:separator/>
      </w:r>
    </w:p>
  </w:footnote>
  <w:footnote w:type="continuationSeparator" w:id="0">
    <w:p w14:paraId="31B7C240" w14:textId="77777777" w:rsidR="00300460" w:rsidRDefault="00300460">
      <w:r>
        <w:continuationSeparator/>
      </w:r>
    </w:p>
  </w:footnote>
  <w:footnote w:id="1">
    <w:p w14:paraId="6E3F837B" w14:textId="42C1B658" w:rsidR="00FC76DB" w:rsidRPr="000F49B6" w:rsidRDefault="00FC76DB" w:rsidP="00F6186B">
      <w:pPr>
        <w:shd w:val="solid" w:color="FFFFFF" w:fill="auto"/>
        <w:jc w:val="both"/>
      </w:pPr>
      <w:r w:rsidRPr="000F49B6">
        <w:rPr>
          <w:rStyle w:val="FootnoteReference"/>
          <w:sz w:val="22"/>
          <w:szCs w:val="22"/>
        </w:rPr>
        <w:footnoteRef/>
      </w:r>
      <w:r w:rsidRPr="000F49B6">
        <w:rPr>
          <w:sz w:val="22"/>
          <w:szCs w:val="22"/>
        </w:rPr>
        <w:t xml:space="preserve"> Ủy ban Tài chính, Ngân sách kiến nghị Bộ GDĐT rà soát, tham mưu cho Chính phủ sửa đổi, bổ sung điểm b khoản 4 Điều 8 Nghị định 84/2020/NĐ-CP theo hướng quy định học bổng khuyến khích học tập chi cho sinh viên được bố trí tối thiểu bằng 8% nguồn thu học phí chính quy đối với trường công lập. </w:t>
      </w:r>
      <w:r w:rsidRPr="00556CA6">
        <w:rPr>
          <w:bCs/>
          <w:iCs/>
          <w:sz w:val="22"/>
          <w:szCs w:val="22"/>
        </w:rPr>
        <w:t xml:space="preserve">Công văn số 2412/UBTCNS15 của </w:t>
      </w:r>
      <w:r w:rsidRPr="00556CA6">
        <w:rPr>
          <w:sz w:val="22"/>
          <w:szCs w:val="22"/>
        </w:rPr>
        <w:t>Ủy ban Tài chính, Ngân sách nêu kết quả kiểm toán: việc thực hiện Nghị đị</w:t>
      </w:r>
      <w:r>
        <w:rPr>
          <w:sz w:val="22"/>
          <w:szCs w:val="22"/>
        </w:rPr>
        <w:t xml:space="preserve">nh </w:t>
      </w:r>
      <w:r w:rsidRPr="000F49B6">
        <w:rPr>
          <w:sz w:val="22"/>
          <w:szCs w:val="22"/>
        </w:rPr>
        <w:t>84/2020/NĐ-CP</w:t>
      </w:r>
      <w:r>
        <w:rPr>
          <w:sz w:val="22"/>
          <w:szCs w:val="22"/>
        </w:rPr>
        <w:t xml:space="preserve">, qua kiểm tra cho thấy còn bất cập: </w:t>
      </w:r>
      <w:r w:rsidRPr="000F49B6">
        <w:rPr>
          <w:sz w:val="22"/>
          <w:szCs w:val="22"/>
        </w:rPr>
        <w:t xml:space="preserve">điểm b khoản 4 Điều 8 Nghị định 84/2020/NĐ-CP </w:t>
      </w:r>
      <w:r>
        <w:rPr>
          <w:sz w:val="22"/>
          <w:szCs w:val="22"/>
        </w:rPr>
        <w:t xml:space="preserve">quy định </w:t>
      </w:r>
      <w:r w:rsidRPr="000F49B6">
        <w:rPr>
          <w:color w:val="000000"/>
          <w:sz w:val="22"/>
          <w:szCs w:val="22"/>
        </w:rPr>
        <w:t>“</w:t>
      </w:r>
      <w:r w:rsidRPr="000F49B6">
        <w:rPr>
          <w:color w:val="000000"/>
          <w:sz w:val="22"/>
          <w:szCs w:val="22"/>
          <w:shd w:val="clear" w:color="auto" w:fill="FFFFFF"/>
        </w:rPr>
        <w:t xml:space="preserve">b) Đối với các cơ sở giáo dục nghề nghiệp, cơ sở giáo dục đại học: Học bổng khuyến khích học tập được bố trí tối thiểu bằng </w:t>
      </w:r>
      <w:r w:rsidRPr="000F49B6">
        <w:rPr>
          <w:iCs/>
          <w:sz w:val="22"/>
          <w:szCs w:val="22"/>
          <w:shd w:val="clear" w:color="auto" w:fill="FFFFFF"/>
        </w:rPr>
        <w:t>8</w:t>
      </w:r>
      <w:r w:rsidRPr="000F49B6">
        <w:rPr>
          <w:sz w:val="22"/>
          <w:szCs w:val="22"/>
          <w:shd w:val="clear" w:color="auto" w:fill="FFFFFF"/>
        </w:rPr>
        <w:t>% nguồn thu học phí đối với trường công lập”</w:t>
      </w:r>
      <w:r>
        <w:rPr>
          <w:sz w:val="22"/>
          <w:szCs w:val="22"/>
          <w:shd w:val="clear" w:color="auto" w:fill="FFFFFF"/>
        </w:rPr>
        <w:t xml:space="preserve">, tuy nhiên, đối tượng xét, cấp học bổng khuyến khích học tập chỉ có sinh viên hệ chính quy theo quy định tại điểm c khoản 1 Điều 8 Thông tư 10/2016/TT-BGDĐT ngày 05/4/2016 ban hành Quy chế công tác sinh viên đối với chương trình đào tạo đại học hệ chính quy. Do vậy, việc phải bố trí học bổng trên toàn bộ số thu học phí bao gồm cả đối tượng sinh viên không phải hệ chính quy song chỉ để xét, cấp học bổng cho đối tượng sinh viên chính quy là chưa phù hợp. </w:t>
      </w:r>
    </w:p>
  </w:footnote>
  <w:footnote w:id="2">
    <w:p w14:paraId="0510FD43" w14:textId="1C7D3752" w:rsidR="003B75C1" w:rsidRPr="00556CA6" w:rsidRDefault="003B75C1" w:rsidP="00F6186B">
      <w:pPr>
        <w:spacing w:before="120"/>
        <w:jc w:val="both"/>
      </w:pPr>
      <w:r>
        <w:rPr>
          <w:rStyle w:val="FootnoteReference"/>
        </w:rPr>
        <w:footnoteRef/>
      </w:r>
      <w:r>
        <w:t xml:space="preserve"> </w:t>
      </w:r>
      <w:r w:rsidRPr="00556CA6">
        <w:rPr>
          <w:sz w:val="22"/>
          <w:szCs w:val="28"/>
          <w:shd w:val="clear" w:color="auto" w:fill="FFFFFF"/>
        </w:rPr>
        <w:t>Chương trình phát triển nguồn nhân lực ngành công nghiệp bán dẫn đến năm 2023, định hướng đến năm 2050 (được phê duyệt kèm theo Quyết định số 1017/QĐ-TTg ngày 21/9/2024 Thủ tướng Chính phủ) xác định “đ</w:t>
      </w:r>
      <w:r w:rsidRPr="00556CA6">
        <w:rPr>
          <w:sz w:val="22"/>
          <w:szCs w:val="28"/>
        </w:rPr>
        <w:t xml:space="preserve">ào tạo nguồn nhân lực ngành công nghiệp bán dẫn là “đột phá của đột phá” trong đào tạo nguồn nhân lực chất lượng cao”, theo đó giao Bộ Giáo dục và Đào tạo chủ trì, phối hợp với Bộ Tài chính, các bộ ngành, trung ương và địa phương rà soát, nghiên cứu, đề xuất sửa đổi bổ sung cơ chế chính sách miễn, giảm học phí, cấp học bổng đối với học sinh, sinh viên theo học các chuyên ngành đào tạo liên quan đến ngành công nghiệp </w:t>
      </w:r>
      <w:r w:rsidR="002B20EC" w:rsidRPr="00556CA6">
        <w:rPr>
          <w:sz w:val="22"/>
          <w:szCs w:val="28"/>
        </w:rPr>
        <w:t>mới</w:t>
      </w:r>
    </w:p>
  </w:footnote>
  <w:footnote w:id="3">
    <w:p w14:paraId="79E34B26" w14:textId="2946C5B1" w:rsidR="000314E7" w:rsidRPr="006219DE" w:rsidRDefault="000314E7" w:rsidP="000314E7">
      <w:pPr>
        <w:jc w:val="both"/>
        <w:rPr>
          <w:i/>
          <w:sz w:val="22"/>
          <w:szCs w:val="22"/>
          <w:shd w:val="clear" w:color="auto" w:fill="FFFFFF"/>
        </w:rPr>
      </w:pPr>
      <w:r w:rsidRPr="006219DE">
        <w:rPr>
          <w:rStyle w:val="FootnoteReference"/>
          <w:sz w:val="22"/>
          <w:szCs w:val="22"/>
        </w:rPr>
        <w:footnoteRef/>
      </w:r>
      <w:r w:rsidRPr="006219DE">
        <w:rPr>
          <w:sz w:val="22"/>
          <w:szCs w:val="22"/>
        </w:rPr>
        <w:t xml:space="preserve"> Khoản 3 Điều 102 Luật Giáo dục: </w:t>
      </w:r>
      <w:r w:rsidRPr="006219DE">
        <w:rPr>
          <w:i/>
          <w:sz w:val="22"/>
          <w:szCs w:val="22"/>
        </w:rPr>
        <w:t>“</w:t>
      </w:r>
      <w:r w:rsidRPr="006219DE">
        <w:rPr>
          <w:i/>
          <w:sz w:val="22"/>
          <w:szCs w:val="22"/>
          <w:shd w:val="clear" w:color="auto" w:fill="FFFFFF"/>
        </w:rPr>
        <w:t>Việc chuyển nhượng vốn đối với trường dân lập, trường tư thục phải bảo đảm sự ổn định và phát triển của trường, được thực hiện theo quy định của Chính phủ.”</w:t>
      </w:r>
    </w:p>
    <w:p w14:paraId="0D565746" w14:textId="593F6681" w:rsidR="000314E7" w:rsidRPr="006219DE" w:rsidRDefault="000314E7" w:rsidP="000314E7">
      <w:pPr>
        <w:pStyle w:val="FootnoteText"/>
        <w:jc w:val="both"/>
        <w:rPr>
          <w:sz w:val="22"/>
          <w:szCs w:val="22"/>
        </w:rPr>
      </w:pPr>
      <w:r w:rsidRPr="006219DE">
        <w:rPr>
          <w:sz w:val="22"/>
          <w:szCs w:val="22"/>
        </w:rPr>
        <w:t xml:space="preserve">Việc chuyển nhượng vốn đối với cơ sở giáo dục đại học đã được quy định tại Nghị định 99/2019/NĐ-CP. Dự thảo Nghị định này chỉ điều chỉnh đối với </w:t>
      </w:r>
      <w:r w:rsidRPr="006219DE">
        <w:rPr>
          <w:iCs/>
          <w:sz w:val="22"/>
          <w:szCs w:val="22"/>
        </w:rPr>
        <w:t>nhà trẻ, trường mẫu giáo, trường mầm non dân lập, tư thục, trường phổ thông tư thục.</w:t>
      </w:r>
    </w:p>
  </w:footnote>
  <w:footnote w:id="4">
    <w:p w14:paraId="0FEB7C63" w14:textId="0AC0071B" w:rsidR="006C56B6" w:rsidRDefault="006C56B6" w:rsidP="00F6186B">
      <w:pPr>
        <w:pStyle w:val="NormalWeb"/>
        <w:shd w:val="clear" w:color="auto" w:fill="FFFFFF"/>
        <w:spacing w:before="120" w:beforeAutospacing="0" w:after="120" w:afterAutospacing="0" w:line="234" w:lineRule="atLeast"/>
        <w:jc w:val="both"/>
      </w:pPr>
      <w:r w:rsidRPr="006549BD">
        <w:rPr>
          <w:sz w:val="22"/>
          <w:szCs w:val="22"/>
          <w:vertAlign w:val="superscript"/>
        </w:rPr>
        <w:footnoteRef/>
      </w:r>
      <w:r w:rsidRPr="006549BD">
        <w:rPr>
          <w:sz w:val="22"/>
          <w:szCs w:val="22"/>
        </w:rPr>
        <w:t xml:space="preserve"> Khoản 3 Điều 54 Luật Giáo dục:  </w:t>
      </w:r>
      <w:r w:rsidR="006549BD" w:rsidRPr="006549BD">
        <w:rPr>
          <w:sz w:val="22"/>
          <w:szCs w:val="22"/>
        </w:rPr>
        <w:t>“</w:t>
      </w:r>
      <w:r w:rsidRPr="006549BD">
        <w:rPr>
          <w:sz w:val="22"/>
          <w:szCs w:val="22"/>
        </w:rPr>
        <w:t>Nhà đầu tư thành lập cơ sở giáo dục tư thục được lựa chọn một trong các phương thức sau đây:</w:t>
      </w:r>
      <w:r w:rsidR="006549BD" w:rsidRPr="006549BD">
        <w:rPr>
          <w:sz w:val="22"/>
          <w:szCs w:val="22"/>
        </w:rPr>
        <w:t xml:space="preserve"> </w:t>
      </w:r>
      <w:r w:rsidRPr="006549BD">
        <w:rPr>
          <w:sz w:val="22"/>
          <w:szCs w:val="22"/>
        </w:rPr>
        <w:t>a) Đầu tư thành lập tổ chức kinh tế theo quy định của </w:t>
      </w:r>
      <w:bookmarkStart w:id="2" w:name="tvpllink_qekqrbrvnp"/>
      <w:r w:rsidRPr="006549BD">
        <w:rPr>
          <w:sz w:val="22"/>
          <w:szCs w:val="22"/>
        </w:rPr>
        <w:fldChar w:fldCharType="begin"/>
      </w:r>
      <w:r w:rsidRPr="006549BD">
        <w:rPr>
          <w:sz w:val="22"/>
          <w:szCs w:val="22"/>
        </w:rPr>
        <w:instrText xml:space="preserve"> HYPERLINK "https://thuvienphapluat.vn/van-ban/Dau-tu/Luat-Dau-tu-2014-259729.aspx" \t "_blank" </w:instrText>
      </w:r>
      <w:r w:rsidRPr="006549BD">
        <w:rPr>
          <w:sz w:val="22"/>
          <w:szCs w:val="22"/>
        </w:rPr>
        <w:fldChar w:fldCharType="separate"/>
      </w:r>
      <w:r w:rsidRPr="006549BD">
        <w:rPr>
          <w:sz w:val="22"/>
          <w:szCs w:val="22"/>
        </w:rPr>
        <w:t>Luật Đầu tư</w:t>
      </w:r>
      <w:r w:rsidRPr="006549BD">
        <w:rPr>
          <w:sz w:val="22"/>
          <w:szCs w:val="22"/>
        </w:rPr>
        <w:fldChar w:fldCharType="end"/>
      </w:r>
      <w:bookmarkEnd w:id="2"/>
      <w:r w:rsidRPr="006549BD">
        <w:rPr>
          <w:sz w:val="22"/>
          <w:szCs w:val="22"/>
        </w:rPr>
        <w:t>, </w:t>
      </w:r>
      <w:bookmarkStart w:id="3" w:name="tvpllink_lglqehkbau"/>
      <w:r w:rsidRPr="006549BD">
        <w:rPr>
          <w:sz w:val="22"/>
          <w:szCs w:val="22"/>
        </w:rPr>
        <w:fldChar w:fldCharType="begin"/>
      </w:r>
      <w:r w:rsidRPr="006549BD">
        <w:rPr>
          <w:sz w:val="22"/>
          <w:szCs w:val="22"/>
        </w:rPr>
        <w:instrText xml:space="preserve"> HYPERLINK "https://thuvienphapluat.vn/van-ban/Doanh-nghiep/Luat-Doanh-nghiep-2014-259730.aspx" \t "_blank" </w:instrText>
      </w:r>
      <w:r w:rsidRPr="006549BD">
        <w:rPr>
          <w:sz w:val="22"/>
          <w:szCs w:val="22"/>
        </w:rPr>
        <w:fldChar w:fldCharType="separate"/>
      </w:r>
      <w:r w:rsidRPr="006549BD">
        <w:rPr>
          <w:sz w:val="22"/>
          <w:szCs w:val="22"/>
        </w:rPr>
        <w:t>Luật Doanh nghiệp</w:t>
      </w:r>
      <w:r w:rsidRPr="006549BD">
        <w:rPr>
          <w:sz w:val="22"/>
          <w:szCs w:val="22"/>
        </w:rPr>
        <w:fldChar w:fldCharType="end"/>
      </w:r>
      <w:bookmarkEnd w:id="3"/>
      <w:r w:rsidRPr="006C56B6">
        <w:rPr>
          <w:color w:val="000000"/>
          <w:sz w:val="22"/>
          <w:szCs w:val="22"/>
        </w:rPr>
        <w:t> để tổ chức kinh tế thành lập cơ sở giáo dục tư thục theo quy định của Luật này;</w:t>
      </w:r>
      <w:r w:rsidR="006549BD" w:rsidRPr="006549BD">
        <w:rPr>
          <w:color w:val="000000"/>
          <w:sz w:val="22"/>
          <w:szCs w:val="22"/>
        </w:rPr>
        <w:t xml:space="preserve"> </w:t>
      </w:r>
      <w:r w:rsidRPr="006C56B6">
        <w:rPr>
          <w:color w:val="000000"/>
          <w:sz w:val="22"/>
          <w:szCs w:val="22"/>
        </w:rPr>
        <w:t xml:space="preserve">b) </w:t>
      </w:r>
      <w:r w:rsidR="006549BD" w:rsidRPr="006549BD">
        <w:rPr>
          <w:color w:val="000000"/>
          <w:sz w:val="22"/>
          <w:szCs w:val="22"/>
        </w:rPr>
        <w:t>…”</w:t>
      </w:r>
      <w:r w:rsidRPr="006C56B6">
        <w:rPr>
          <w:color w:val="000000"/>
          <w:sz w:val="22"/>
          <w:szCs w:val="22"/>
        </w:rPr>
        <w:t>.</w:t>
      </w:r>
    </w:p>
  </w:footnote>
  <w:footnote w:id="5">
    <w:p w14:paraId="1050E1AB" w14:textId="62F43D13" w:rsidR="006549BD" w:rsidRDefault="006549BD" w:rsidP="00F6186B">
      <w:pPr>
        <w:pStyle w:val="NormalWeb"/>
        <w:shd w:val="clear" w:color="auto" w:fill="FFFFFF"/>
        <w:spacing w:before="120" w:beforeAutospacing="0" w:after="120" w:afterAutospacing="0" w:line="234" w:lineRule="atLeast"/>
      </w:pPr>
      <w:r>
        <w:rPr>
          <w:rStyle w:val="FootnoteReference"/>
        </w:rPr>
        <w:footnoteRef/>
      </w:r>
      <w:r>
        <w:t xml:space="preserve"> </w:t>
      </w:r>
      <w:r w:rsidRPr="006C56B6">
        <w:rPr>
          <w:sz w:val="22"/>
          <w:szCs w:val="22"/>
        </w:rPr>
        <w:t xml:space="preserve">Khoản </w:t>
      </w:r>
      <w:r w:rsidRPr="006C56B6">
        <w:rPr>
          <w:color w:val="000000"/>
          <w:sz w:val="22"/>
          <w:szCs w:val="22"/>
        </w:rPr>
        <w:t xml:space="preserve">3 Điều 54 Luật Giáo dục:  </w:t>
      </w:r>
      <w:r>
        <w:rPr>
          <w:color w:val="000000"/>
          <w:sz w:val="22"/>
          <w:szCs w:val="22"/>
        </w:rPr>
        <w:t>“</w:t>
      </w:r>
      <w:r w:rsidRPr="006C56B6">
        <w:rPr>
          <w:color w:val="000000"/>
          <w:sz w:val="22"/>
          <w:szCs w:val="22"/>
        </w:rPr>
        <w:t>Nhà đầu tư thành lập cơ sở giáo dục tư thục được lựa chọn một trong các phương thức sau đây:</w:t>
      </w:r>
      <w:r w:rsidR="00C93A2F">
        <w:rPr>
          <w:color w:val="000000"/>
          <w:sz w:val="22"/>
          <w:szCs w:val="22"/>
        </w:rPr>
        <w:t xml:space="preserve"> </w:t>
      </w:r>
      <w:r w:rsidRPr="006C56B6">
        <w:t xml:space="preserve">a) </w:t>
      </w:r>
      <w:r>
        <w:t>…</w:t>
      </w:r>
      <w:r w:rsidR="00C93A2F">
        <w:t xml:space="preserve">; </w:t>
      </w:r>
      <w:r w:rsidRPr="006C56B6">
        <w:rPr>
          <w:color w:val="000000"/>
          <w:sz w:val="22"/>
          <w:szCs w:val="22"/>
        </w:rPr>
        <w:t>b) Trực tiếp đầu tư thành lập cơ sở giáo dục tư thục theo quy định của Luật này</w:t>
      </w:r>
      <w:r>
        <w:rPr>
          <w:color w:val="000000"/>
          <w:sz w:val="22"/>
          <w:szCs w:val="22"/>
        </w:rPr>
        <w:t>”</w:t>
      </w:r>
      <w:r w:rsidRPr="006C56B6">
        <w:rPr>
          <w:color w:val="000000"/>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7632377"/>
      <w:docPartObj>
        <w:docPartGallery w:val="Page Numbers (Top of Page)"/>
        <w:docPartUnique/>
      </w:docPartObj>
    </w:sdtPr>
    <w:sdtEndPr>
      <w:rPr>
        <w:noProof/>
      </w:rPr>
    </w:sdtEndPr>
    <w:sdtContent>
      <w:p w14:paraId="7D93B11F" w14:textId="29945D8B" w:rsidR="00FC76DB" w:rsidRDefault="00FC76DB">
        <w:pPr>
          <w:pStyle w:val="Header"/>
          <w:jc w:val="center"/>
        </w:pPr>
        <w:r>
          <w:fldChar w:fldCharType="begin"/>
        </w:r>
        <w:r>
          <w:instrText xml:space="preserve"> PAGE   \* MERGEFORMAT </w:instrText>
        </w:r>
        <w:r>
          <w:fldChar w:fldCharType="separate"/>
        </w:r>
        <w:r w:rsidR="00796EEF">
          <w:rPr>
            <w:noProof/>
          </w:rPr>
          <w:t>2</w:t>
        </w:r>
        <w:r>
          <w:rPr>
            <w:noProof/>
          </w:rPr>
          <w:fldChar w:fldCharType="end"/>
        </w:r>
      </w:p>
    </w:sdtContent>
  </w:sdt>
  <w:p w14:paraId="7D5D892B" w14:textId="77777777" w:rsidR="00FC76DB" w:rsidRDefault="00FC7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F0848"/>
    <w:multiLevelType w:val="hybridMultilevel"/>
    <w:tmpl w:val="64CE9816"/>
    <w:lvl w:ilvl="0" w:tplc="F93CF5E2">
      <w:start w:val="2"/>
      <w:numFmt w:val="low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 w15:restartNumberingAfterBreak="0">
    <w:nsid w:val="15341226"/>
    <w:multiLevelType w:val="hybridMultilevel"/>
    <w:tmpl w:val="DF48926E"/>
    <w:lvl w:ilvl="0" w:tplc="1D58015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5DE1FE5"/>
    <w:multiLevelType w:val="singleLevel"/>
    <w:tmpl w:val="957A05FC"/>
    <w:lvl w:ilvl="0">
      <w:numFmt w:val="bullet"/>
      <w:lvlText w:val="-"/>
      <w:lvlJc w:val="left"/>
      <w:pPr>
        <w:tabs>
          <w:tab w:val="num" w:pos="360"/>
        </w:tabs>
        <w:ind w:left="360" w:hanging="360"/>
      </w:pPr>
      <w:rPr>
        <w:rFonts w:hint="default"/>
      </w:rPr>
    </w:lvl>
  </w:abstractNum>
  <w:abstractNum w:abstractNumId="3" w15:restartNumberingAfterBreak="0">
    <w:nsid w:val="1B6413BD"/>
    <w:multiLevelType w:val="hybridMultilevel"/>
    <w:tmpl w:val="86668102"/>
    <w:lvl w:ilvl="0" w:tplc="71F42BCC">
      <w:start w:val="1"/>
      <w:numFmt w:val="upperRoman"/>
      <w:lvlText w:val="%1."/>
      <w:lvlJc w:val="left"/>
      <w:pPr>
        <w:tabs>
          <w:tab w:val="num" w:pos="1400"/>
        </w:tabs>
        <w:ind w:left="1400" w:hanging="72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4" w15:restartNumberingAfterBreak="0">
    <w:nsid w:val="1D2847C6"/>
    <w:multiLevelType w:val="hybridMultilevel"/>
    <w:tmpl w:val="9A36ABEA"/>
    <w:lvl w:ilvl="0" w:tplc="296C8A3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E957159"/>
    <w:multiLevelType w:val="hybridMultilevel"/>
    <w:tmpl w:val="16504426"/>
    <w:lvl w:ilvl="0" w:tplc="530E9C5C">
      <w:start w:val="2"/>
      <w:numFmt w:val="bullet"/>
      <w:lvlText w:val="-"/>
      <w:lvlJc w:val="left"/>
      <w:pPr>
        <w:ind w:left="1069" w:hanging="360"/>
      </w:pPr>
      <w:rPr>
        <w:rFonts w:ascii="Times New Roman" w:eastAsia="Times New Roman" w:hAnsi="Times New Roman" w:cs="Times New Roman" w:hint="default"/>
        <w:b w:val="0"/>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269A2B52"/>
    <w:multiLevelType w:val="hybridMultilevel"/>
    <w:tmpl w:val="E794B2C8"/>
    <w:lvl w:ilvl="0" w:tplc="513AAC10">
      <w:start w:val="1"/>
      <w:numFmt w:val="decimal"/>
      <w:lvlText w:val="%1."/>
      <w:lvlJc w:val="left"/>
      <w:pPr>
        <w:tabs>
          <w:tab w:val="num" w:pos="547"/>
        </w:tabs>
        <w:ind w:left="0" w:firstLine="547"/>
      </w:pPr>
      <w:rPr>
        <w:rFonts w:hint="default"/>
      </w:rPr>
    </w:lvl>
    <w:lvl w:ilvl="1" w:tplc="24D670C6">
      <w:start w:val="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0D1475"/>
    <w:multiLevelType w:val="hybridMultilevel"/>
    <w:tmpl w:val="CED8F412"/>
    <w:lvl w:ilvl="0" w:tplc="538A456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446231A"/>
    <w:multiLevelType w:val="multilevel"/>
    <w:tmpl w:val="B8067670"/>
    <w:lvl w:ilvl="0">
      <w:start w:val="1"/>
      <w:numFmt w:val="none"/>
      <w:lvlText w:val=""/>
      <w:lvlJc w:val="left"/>
      <w:pPr>
        <w:tabs>
          <w:tab w:val="num" w:pos="1080"/>
        </w:tabs>
        <w:ind w:left="1080" w:hanging="360"/>
      </w:pPr>
      <w:rPr>
        <w:rFonts w:hint="default"/>
      </w:rPr>
    </w:lvl>
    <w:lvl w:ilvl="1">
      <w:start w:val="1"/>
      <w:numFmt w:val="decimal"/>
      <w:lvlRestart w:val="0"/>
      <w:suff w:val="nothing"/>
      <w:lvlText w:val="§iÒu %2. "/>
      <w:lvlJc w:val="left"/>
      <w:pPr>
        <w:ind w:left="1671" w:hanging="951"/>
      </w:pPr>
      <w:rPr>
        <w:rFonts w:ascii="Times New Roman" w:hAnsi="Times New Roman" w:cs="Times New Roman" w:hint="default"/>
        <w:b/>
        <w:i w:val="0"/>
        <w:color w:val="auto"/>
        <w:sz w:val="26"/>
        <w:szCs w:val="26"/>
        <w:lang w:val="nl-NL"/>
      </w:rPr>
    </w:lvl>
    <w:lvl w:ilvl="2">
      <w:start w:val="1"/>
      <w:numFmt w:val="decimal"/>
      <w:suff w:val="space"/>
      <w:lvlText w:val="%3."/>
      <w:lvlJc w:val="left"/>
      <w:pPr>
        <w:ind w:left="748" w:firstLine="0"/>
      </w:pPr>
      <w:rPr>
        <w:rFonts w:hint="default"/>
        <w:b w:val="0"/>
        <w:i w:val="0"/>
        <w:sz w:val="28"/>
        <w:szCs w:val="28"/>
        <w:lang w:val="pt-BR"/>
      </w:rPr>
    </w:lvl>
    <w:lvl w:ilvl="3">
      <w:start w:val="1"/>
      <w:numFmt w:val="decimal"/>
      <w:suff w:val="space"/>
      <w:lvlText w:val="%4."/>
      <w:lvlJc w:val="left"/>
      <w:pPr>
        <w:ind w:left="0" w:firstLine="0"/>
      </w:pPr>
      <w:rPr>
        <w:rFonts w:ascii="Times New Roman" w:eastAsia="VNI-Times" w:hAnsi="Times New Roman" w:cs="Times New Roman" w:hint="default"/>
        <w:lang w:val="pt-BR"/>
      </w:rPr>
    </w:lvl>
    <w:lvl w:ilvl="4">
      <w:start w:val="1"/>
      <w:numFmt w:val="none"/>
      <w:suff w:val="nothing"/>
      <w:lvlText w:val=""/>
      <w:lvlJc w:val="left"/>
      <w:pPr>
        <w:ind w:left="720" w:firstLine="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9" w15:restartNumberingAfterBreak="0">
    <w:nsid w:val="38706366"/>
    <w:multiLevelType w:val="hybridMultilevel"/>
    <w:tmpl w:val="ED86B54A"/>
    <w:lvl w:ilvl="0" w:tplc="710A23F6">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0" w15:restartNumberingAfterBreak="0">
    <w:nsid w:val="3ACE3F88"/>
    <w:multiLevelType w:val="hybridMultilevel"/>
    <w:tmpl w:val="15E66386"/>
    <w:lvl w:ilvl="0" w:tplc="04090005">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3ADD7672"/>
    <w:multiLevelType w:val="hybridMultilevel"/>
    <w:tmpl w:val="FFE23250"/>
    <w:lvl w:ilvl="0" w:tplc="138AF0C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E4319D"/>
    <w:multiLevelType w:val="hybridMultilevel"/>
    <w:tmpl w:val="BF04B0C0"/>
    <w:lvl w:ilvl="0" w:tplc="E8B0467E">
      <w:start w:val="1"/>
      <w:numFmt w:val="low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3" w15:restartNumberingAfterBreak="0">
    <w:nsid w:val="42C53315"/>
    <w:multiLevelType w:val="multilevel"/>
    <w:tmpl w:val="2956562C"/>
    <w:lvl w:ilvl="0">
      <w:start w:val="1"/>
      <w:numFmt w:val="none"/>
      <w:lvlText w:val=""/>
      <w:lvlJc w:val="left"/>
      <w:pPr>
        <w:tabs>
          <w:tab w:val="num" w:pos="1080"/>
        </w:tabs>
        <w:ind w:left="1080" w:hanging="360"/>
      </w:pPr>
      <w:rPr>
        <w:rFonts w:hint="default"/>
      </w:rPr>
    </w:lvl>
    <w:lvl w:ilvl="1">
      <w:start w:val="1"/>
      <w:numFmt w:val="decimal"/>
      <w:lvlRestart w:val="0"/>
      <w:suff w:val="nothing"/>
      <w:lvlText w:val="§iÒu %2. "/>
      <w:lvlJc w:val="left"/>
      <w:pPr>
        <w:ind w:left="1496" w:firstLine="0"/>
      </w:pPr>
      <w:rPr>
        <w:rFonts w:ascii=".VnTime" w:hAnsi=".VnTime" w:hint="default"/>
        <w:b/>
        <w:i w:val="0"/>
      </w:rPr>
    </w:lvl>
    <w:lvl w:ilvl="2">
      <w:start w:val="1"/>
      <w:numFmt w:val="decimal"/>
      <w:suff w:val="space"/>
      <w:lvlText w:val="%3."/>
      <w:lvlJc w:val="left"/>
      <w:pPr>
        <w:ind w:left="748" w:firstLine="0"/>
      </w:pPr>
      <w:rPr>
        <w:rFonts w:hint="default"/>
        <w:b w:val="0"/>
        <w:i w:val="0"/>
        <w:sz w:val="28"/>
        <w:szCs w:val="28"/>
        <w:lang w:val="pt-BR"/>
      </w:rPr>
    </w:lvl>
    <w:lvl w:ilvl="3">
      <w:start w:val="1"/>
      <w:numFmt w:val="lowerLetter"/>
      <w:suff w:val="space"/>
      <w:lvlText w:val="%4)"/>
      <w:lvlJc w:val="left"/>
      <w:pPr>
        <w:ind w:left="0" w:firstLine="0"/>
      </w:pPr>
      <w:rPr>
        <w:rFonts w:ascii="Times New Roman" w:eastAsia="Times New Roman" w:hAnsi="Times New Roman" w:cs="Times New Roman"/>
        <w:lang w:val="pt-BR"/>
      </w:rPr>
    </w:lvl>
    <w:lvl w:ilvl="4">
      <w:start w:val="1"/>
      <w:numFmt w:val="none"/>
      <w:suff w:val="nothing"/>
      <w:lvlText w:val=""/>
      <w:lvlJc w:val="left"/>
      <w:pPr>
        <w:ind w:left="720" w:firstLine="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14" w15:restartNumberingAfterBreak="0">
    <w:nsid w:val="4522717C"/>
    <w:multiLevelType w:val="hybridMultilevel"/>
    <w:tmpl w:val="FEC0A51E"/>
    <w:lvl w:ilvl="0" w:tplc="71F42BCC">
      <w:start w:val="1"/>
      <w:numFmt w:val="upperRoman"/>
      <w:lvlText w:val="%1."/>
      <w:lvlJc w:val="left"/>
      <w:pPr>
        <w:tabs>
          <w:tab w:val="num" w:pos="2080"/>
        </w:tabs>
        <w:ind w:left="2080" w:hanging="720"/>
      </w:pPr>
      <w:rPr>
        <w:rFonts w:hint="default"/>
      </w:rPr>
    </w:lvl>
    <w:lvl w:ilvl="1" w:tplc="04090019" w:tentative="1">
      <w:start w:val="1"/>
      <w:numFmt w:val="lowerLetter"/>
      <w:lvlText w:val="%2."/>
      <w:lvlJc w:val="left"/>
      <w:pPr>
        <w:tabs>
          <w:tab w:val="num" w:pos="2120"/>
        </w:tabs>
        <w:ind w:left="2120" w:hanging="360"/>
      </w:pPr>
    </w:lvl>
    <w:lvl w:ilvl="2" w:tplc="0409001B" w:tentative="1">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15" w15:restartNumberingAfterBreak="0">
    <w:nsid w:val="459F34E6"/>
    <w:multiLevelType w:val="hybridMultilevel"/>
    <w:tmpl w:val="9BE4E948"/>
    <w:lvl w:ilvl="0" w:tplc="AAA85BE4">
      <w:start w:val="1"/>
      <w:numFmt w:val="upperRoman"/>
      <w:lvlText w:val="%1."/>
      <w:lvlJc w:val="left"/>
      <w:pPr>
        <w:tabs>
          <w:tab w:val="num" w:pos="1610"/>
        </w:tabs>
        <w:ind w:left="1610" w:hanging="93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15:restartNumberingAfterBreak="0">
    <w:nsid w:val="45B56A8B"/>
    <w:multiLevelType w:val="hybridMultilevel"/>
    <w:tmpl w:val="585E7EC2"/>
    <w:lvl w:ilvl="0" w:tplc="51BE3E24">
      <w:start w:val="1"/>
      <w:numFmt w:val="lowerLetter"/>
      <w:lvlText w:val="%1)"/>
      <w:lvlJc w:val="left"/>
      <w:pPr>
        <w:tabs>
          <w:tab w:val="num" w:pos="1545"/>
        </w:tabs>
        <w:ind w:left="1545" w:hanging="81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17" w15:restartNumberingAfterBreak="0">
    <w:nsid w:val="52E00FCD"/>
    <w:multiLevelType w:val="hybridMultilevel"/>
    <w:tmpl w:val="BCEC59BC"/>
    <w:lvl w:ilvl="0" w:tplc="DB808004">
      <w:start w:val="1"/>
      <w:numFmt w:val="low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BD24FA2"/>
    <w:multiLevelType w:val="hybridMultilevel"/>
    <w:tmpl w:val="A5146D40"/>
    <w:lvl w:ilvl="0" w:tplc="4C2C9D7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ED60BFD"/>
    <w:multiLevelType w:val="hybridMultilevel"/>
    <w:tmpl w:val="6F72FB68"/>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951F12"/>
    <w:multiLevelType w:val="hybridMultilevel"/>
    <w:tmpl w:val="77EABB4E"/>
    <w:lvl w:ilvl="0" w:tplc="B8508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C62D6F"/>
    <w:multiLevelType w:val="hybridMultilevel"/>
    <w:tmpl w:val="72D0088C"/>
    <w:lvl w:ilvl="0" w:tplc="0E202456">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6BF42DC8"/>
    <w:multiLevelType w:val="hybridMultilevel"/>
    <w:tmpl w:val="0C5A2CCE"/>
    <w:lvl w:ilvl="0" w:tplc="CFC0B75E">
      <w:start w:val="2"/>
      <w:numFmt w:val="low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23" w15:restartNumberingAfterBreak="0">
    <w:nsid w:val="6F097B8A"/>
    <w:multiLevelType w:val="hybridMultilevel"/>
    <w:tmpl w:val="894237C0"/>
    <w:lvl w:ilvl="0" w:tplc="45CE48D6">
      <w:start w:val="1"/>
      <w:numFmt w:val="lowerLetter"/>
      <w:lvlText w:val="%1)"/>
      <w:lvlJc w:val="left"/>
      <w:pPr>
        <w:tabs>
          <w:tab w:val="num" w:pos="1035"/>
        </w:tabs>
        <w:ind w:left="1035" w:hanging="360"/>
      </w:pPr>
      <w:rPr>
        <w:rFonts w:hint="default"/>
      </w:rPr>
    </w:lvl>
    <w:lvl w:ilvl="1" w:tplc="8F122F32"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24" w15:restartNumberingAfterBreak="0">
    <w:nsid w:val="709A0DA8"/>
    <w:multiLevelType w:val="hybridMultilevel"/>
    <w:tmpl w:val="F41A4096"/>
    <w:lvl w:ilvl="0" w:tplc="45CE48D6">
      <w:start w:val="4"/>
      <w:numFmt w:val="bullet"/>
      <w:lvlText w:val="-"/>
      <w:lvlJc w:val="left"/>
      <w:pPr>
        <w:tabs>
          <w:tab w:val="num" w:pos="1080"/>
        </w:tabs>
        <w:ind w:left="1080" w:hanging="360"/>
      </w:pPr>
      <w:rPr>
        <w:rFonts w:ascii="Times New Roman" w:eastAsia="Times New Roman" w:hAnsi="Times New Roman" w:cs="Times New Roman" w:hint="default"/>
        <w:color w:val="333333"/>
      </w:rPr>
    </w:lvl>
    <w:lvl w:ilvl="1" w:tplc="8F122F32"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1855C07"/>
    <w:multiLevelType w:val="hybridMultilevel"/>
    <w:tmpl w:val="DA184ECC"/>
    <w:lvl w:ilvl="0" w:tplc="51FC9C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0"/>
  </w:num>
  <w:num w:numId="3">
    <w:abstractNumId w:val="24"/>
  </w:num>
  <w:num w:numId="4">
    <w:abstractNumId w:val="13"/>
  </w:num>
  <w:num w:numId="5">
    <w:abstractNumId w:val="9"/>
  </w:num>
  <w:num w:numId="6">
    <w:abstractNumId w:val="6"/>
  </w:num>
  <w:num w:numId="7">
    <w:abstractNumId w:val="23"/>
  </w:num>
  <w:num w:numId="8">
    <w:abstractNumId w:val="22"/>
  </w:num>
  <w:num w:numId="9">
    <w:abstractNumId w:val="12"/>
  </w:num>
  <w:num w:numId="10">
    <w:abstractNumId w:val="0"/>
  </w:num>
  <w:num w:numId="11">
    <w:abstractNumId w:val="16"/>
  </w:num>
  <w:num w:numId="12">
    <w:abstractNumId w:val="17"/>
  </w:num>
  <w:num w:numId="13">
    <w:abstractNumId w:val="11"/>
  </w:num>
  <w:num w:numId="14">
    <w:abstractNumId w:val="8"/>
  </w:num>
  <w:num w:numId="15">
    <w:abstractNumId w:val="15"/>
  </w:num>
  <w:num w:numId="16">
    <w:abstractNumId w:val="3"/>
  </w:num>
  <w:num w:numId="17">
    <w:abstractNumId w:val="14"/>
  </w:num>
  <w:num w:numId="18">
    <w:abstractNumId w:val="7"/>
  </w:num>
  <w:num w:numId="19">
    <w:abstractNumId w:val="4"/>
  </w:num>
  <w:num w:numId="20">
    <w:abstractNumId w:val="18"/>
  </w:num>
  <w:num w:numId="21">
    <w:abstractNumId w:val="1"/>
  </w:num>
  <w:num w:numId="22">
    <w:abstractNumId w:val="25"/>
  </w:num>
  <w:num w:numId="23">
    <w:abstractNumId w:val="20"/>
  </w:num>
  <w:num w:numId="24">
    <w:abstractNumId w:val="19"/>
  </w:num>
  <w:num w:numId="25">
    <w:abstractNumId w:val="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98"/>
    <w:rsid w:val="0000097A"/>
    <w:rsid w:val="00001FAB"/>
    <w:rsid w:val="00002253"/>
    <w:rsid w:val="00002FA9"/>
    <w:rsid w:val="0000317E"/>
    <w:rsid w:val="0000329C"/>
    <w:rsid w:val="0000771C"/>
    <w:rsid w:val="0001029F"/>
    <w:rsid w:val="000107AF"/>
    <w:rsid w:val="00012617"/>
    <w:rsid w:val="000136CF"/>
    <w:rsid w:val="00013FBD"/>
    <w:rsid w:val="00014BCD"/>
    <w:rsid w:val="00014C65"/>
    <w:rsid w:val="00014CD2"/>
    <w:rsid w:val="00015871"/>
    <w:rsid w:val="000163B4"/>
    <w:rsid w:val="00016567"/>
    <w:rsid w:val="00020ACC"/>
    <w:rsid w:val="00020ADE"/>
    <w:rsid w:val="00021435"/>
    <w:rsid w:val="00021C10"/>
    <w:rsid w:val="000247D7"/>
    <w:rsid w:val="00026B4A"/>
    <w:rsid w:val="00026E11"/>
    <w:rsid w:val="0003119B"/>
    <w:rsid w:val="000314E7"/>
    <w:rsid w:val="00032FA6"/>
    <w:rsid w:val="0003325B"/>
    <w:rsid w:val="00033F69"/>
    <w:rsid w:val="000344FC"/>
    <w:rsid w:val="00034841"/>
    <w:rsid w:val="00035D09"/>
    <w:rsid w:val="00037087"/>
    <w:rsid w:val="00041008"/>
    <w:rsid w:val="000415D2"/>
    <w:rsid w:val="000467C7"/>
    <w:rsid w:val="0004732C"/>
    <w:rsid w:val="000548A9"/>
    <w:rsid w:val="00055E50"/>
    <w:rsid w:val="00056845"/>
    <w:rsid w:val="000600EE"/>
    <w:rsid w:val="0006135B"/>
    <w:rsid w:val="00061CD8"/>
    <w:rsid w:val="00063E59"/>
    <w:rsid w:val="00064124"/>
    <w:rsid w:val="000667ED"/>
    <w:rsid w:val="00066E6D"/>
    <w:rsid w:val="00070665"/>
    <w:rsid w:val="00070B76"/>
    <w:rsid w:val="00070B92"/>
    <w:rsid w:val="00071766"/>
    <w:rsid w:val="00071954"/>
    <w:rsid w:val="00071ED8"/>
    <w:rsid w:val="0007275B"/>
    <w:rsid w:val="00074269"/>
    <w:rsid w:val="0007534A"/>
    <w:rsid w:val="00080400"/>
    <w:rsid w:val="000812AC"/>
    <w:rsid w:val="0008247D"/>
    <w:rsid w:val="000825C8"/>
    <w:rsid w:val="00082984"/>
    <w:rsid w:val="00082E18"/>
    <w:rsid w:val="000838A2"/>
    <w:rsid w:val="0008571F"/>
    <w:rsid w:val="00085EE8"/>
    <w:rsid w:val="000875D7"/>
    <w:rsid w:val="00087E8F"/>
    <w:rsid w:val="00091F63"/>
    <w:rsid w:val="00091FC8"/>
    <w:rsid w:val="00091FED"/>
    <w:rsid w:val="00092ED6"/>
    <w:rsid w:val="00093029"/>
    <w:rsid w:val="000974AD"/>
    <w:rsid w:val="00097AF1"/>
    <w:rsid w:val="000A014B"/>
    <w:rsid w:val="000A0995"/>
    <w:rsid w:val="000A0FCD"/>
    <w:rsid w:val="000A210B"/>
    <w:rsid w:val="000A2284"/>
    <w:rsid w:val="000A22D4"/>
    <w:rsid w:val="000A24FB"/>
    <w:rsid w:val="000A391E"/>
    <w:rsid w:val="000A4095"/>
    <w:rsid w:val="000A6EA6"/>
    <w:rsid w:val="000A70B9"/>
    <w:rsid w:val="000A76A5"/>
    <w:rsid w:val="000A7974"/>
    <w:rsid w:val="000B0F3B"/>
    <w:rsid w:val="000B0F85"/>
    <w:rsid w:val="000B1B74"/>
    <w:rsid w:val="000B2B22"/>
    <w:rsid w:val="000B2C25"/>
    <w:rsid w:val="000B314D"/>
    <w:rsid w:val="000B3665"/>
    <w:rsid w:val="000B46E6"/>
    <w:rsid w:val="000B52AA"/>
    <w:rsid w:val="000B5F5C"/>
    <w:rsid w:val="000B5FA9"/>
    <w:rsid w:val="000B6B8B"/>
    <w:rsid w:val="000C108D"/>
    <w:rsid w:val="000C48B0"/>
    <w:rsid w:val="000C5F1F"/>
    <w:rsid w:val="000C73EE"/>
    <w:rsid w:val="000C7AA2"/>
    <w:rsid w:val="000D070F"/>
    <w:rsid w:val="000D0B94"/>
    <w:rsid w:val="000D36A8"/>
    <w:rsid w:val="000D4CC6"/>
    <w:rsid w:val="000D7059"/>
    <w:rsid w:val="000D79B5"/>
    <w:rsid w:val="000D79D0"/>
    <w:rsid w:val="000D7BC6"/>
    <w:rsid w:val="000D7BC7"/>
    <w:rsid w:val="000E1D3E"/>
    <w:rsid w:val="000E313C"/>
    <w:rsid w:val="000E39AA"/>
    <w:rsid w:val="000E6B31"/>
    <w:rsid w:val="000F0A77"/>
    <w:rsid w:val="000F12EC"/>
    <w:rsid w:val="000F406B"/>
    <w:rsid w:val="000F49B6"/>
    <w:rsid w:val="000F4B6C"/>
    <w:rsid w:val="000F6EB1"/>
    <w:rsid w:val="000F704D"/>
    <w:rsid w:val="000F7CA0"/>
    <w:rsid w:val="001007F1"/>
    <w:rsid w:val="00100A4D"/>
    <w:rsid w:val="00101D63"/>
    <w:rsid w:val="00101DE7"/>
    <w:rsid w:val="0010312C"/>
    <w:rsid w:val="0010314D"/>
    <w:rsid w:val="00103E6D"/>
    <w:rsid w:val="001042BE"/>
    <w:rsid w:val="00106A39"/>
    <w:rsid w:val="001112E4"/>
    <w:rsid w:val="00111947"/>
    <w:rsid w:val="00111989"/>
    <w:rsid w:val="001130DE"/>
    <w:rsid w:val="0011401F"/>
    <w:rsid w:val="001142CF"/>
    <w:rsid w:val="00120B14"/>
    <w:rsid w:val="0012119E"/>
    <w:rsid w:val="0012507D"/>
    <w:rsid w:val="00130372"/>
    <w:rsid w:val="001321F4"/>
    <w:rsid w:val="001325E7"/>
    <w:rsid w:val="0013599D"/>
    <w:rsid w:val="00136732"/>
    <w:rsid w:val="00136803"/>
    <w:rsid w:val="00136EA3"/>
    <w:rsid w:val="0013785E"/>
    <w:rsid w:val="00137EAD"/>
    <w:rsid w:val="00140176"/>
    <w:rsid w:val="00141891"/>
    <w:rsid w:val="00141E08"/>
    <w:rsid w:val="00142846"/>
    <w:rsid w:val="00142E4D"/>
    <w:rsid w:val="001433DA"/>
    <w:rsid w:val="001439D3"/>
    <w:rsid w:val="00145151"/>
    <w:rsid w:val="0014637E"/>
    <w:rsid w:val="00150076"/>
    <w:rsid w:val="001515B7"/>
    <w:rsid w:val="00153E21"/>
    <w:rsid w:val="001554FE"/>
    <w:rsid w:val="0015697F"/>
    <w:rsid w:val="00162B36"/>
    <w:rsid w:val="001632F3"/>
    <w:rsid w:val="001636AA"/>
    <w:rsid w:val="00163CAB"/>
    <w:rsid w:val="00166CBF"/>
    <w:rsid w:val="001679A6"/>
    <w:rsid w:val="00170515"/>
    <w:rsid w:val="00170558"/>
    <w:rsid w:val="001707E9"/>
    <w:rsid w:val="001715AF"/>
    <w:rsid w:val="00175B76"/>
    <w:rsid w:val="001768B3"/>
    <w:rsid w:val="00181D11"/>
    <w:rsid w:val="001834BE"/>
    <w:rsid w:val="00184DDF"/>
    <w:rsid w:val="00184F2F"/>
    <w:rsid w:val="00185323"/>
    <w:rsid w:val="00185BC1"/>
    <w:rsid w:val="001863C7"/>
    <w:rsid w:val="001865D4"/>
    <w:rsid w:val="001871FD"/>
    <w:rsid w:val="00187B2C"/>
    <w:rsid w:val="0019008C"/>
    <w:rsid w:val="00190116"/>
    <w:rsid w:val="00190796"/>
    <w:rsid w:val="001929BB"/>
    <w:rsid w:val="00197200"/>
    <w:rsid w:val="001A4819"/>
    <w:rsid w:val="001A4D56"/>
    <w:rsid w:val="001A6FEB"/>
    <w:rsid w:val="001A7F6B"/>
    <w:rsid w:val="001B1626"/>
    <w:rsid w:val="001B2A0D"/>
    <w:rsid w:val="001B3B3C"/>
    <w:rsid w:val="001B4231"/>
    <w:rsid w:val="001B4456"/>
    <w:rsid w:val="001B5581"/>
    <w:rsid w:val="001B5B2E"/>
    <w:rsid w:val="001B5CBE"/>
    <w:rsid w:val="001B65A7"/>
    <w:rsid w:val="001B7080"/>
    <w:rsid w:val="001B716D"/>
    <w:rsid w:val="001B7997"/>
    <w:rsid w:val="001C07C1"/>
    <w:rsid w:val="001C39E5"/>
    <w:rsid w:val="001C3AC7"/>
    <w:rsid w:val="001C41DA"/>
    <w:rsid w:val="001C7027"/>
    <w:rsid w:val="001C722D"/>
    <w:rsid w:val="001C7653"/>
    <w:rsid w:val="001D136E"/>
    <w:rsid w:val="001D20AD"/>
    <w:rsid w:val="001D20FF"/>
    <w:rsid w:val="001D2669"/>
    <w:rsid w:val="001D26C1"/>
    <w:rsid w:val="001D3AB6"/>
    <w:rsid w:val="001D3D04"/>
    <w:rsid w:val="001D3DD1"/>
    <w:rsid w:val="001D3E0C"/>
    <w:rsid w:val="001D5654"/>
    <w:rsid w:val="001D6177"/>
    <w:rsid w:val="001D7FC7"/>
    <w:rsid w:val="001E0714"/>
    <w:rsid w:val="001E1171"/>
    <w:rsid w:val="001E51B5"/>
    <w:rsid w:val="001E5BFB"/>
    <w:rsid w:val="001E68E0"/>
    <w:rsid w:val="001E747D"/>
    <w:rsid w:val="001E7D75"/>
    <w:rsid w:val="001F10F6"/>
    <w:rsid w:val="001F16CB"/>
    <w:rsid w:val="001F2030"/>
    <w:rsid w:val="001F2D49"/>
    <w:rsid w:val="001F4032"/>
    <w:rsid w:val="001F4791"/>
    <w:rsid w:val="001F6720"/>
    <w:rsid w:val="001F6AAF"/>
    <w:rsid w:val="001F75D4"/>
    <w:rsid w:val="001F79A8"/>
    <w:rsid w:val="0020088A"/>
    <w:rsid w:val="00201521"/>
    <w:rsid w:val="002032B6"/>
    <w:rsid w:val="00206A45"/>
    <w:rsid w:val="0021031E"/>
    <w:rsid w:val="0021156B"/>
    <w:rsid w:val="002125CC"/>
    <w:rsid w:val="00212B11"/>
    <w:rsid w:val="00212F8D"/>
    <w:rsid w:val="002130CB"/>
    <w:rsid w:val="0021325A"/>
    <w:rsid w:val="0021689C"/>
    <w:rsid w:val="0021725F"/>
    <w:rsid w:val="00221930"/>
    <w:rsid w:val="002236B1"/>
    <w:rsid w:val="0022427A"/>
    <w:rsid w:val="00226CD1"/>
    <w:rsid w:val="00231B1F"/>
    <w:rsid w:val="00232544"/>
    <w:rsid w:val="002328B9"/>
    <w:rsid w:val="00234CA2"/>
    <w:rsid w:val="00236A33"/>
    <w:rsid w:val="00236A6E"/>
    <w:rsid w:val="002370CE"/>
    <w:rsid w:val="00240B21"/>
    <w:rsid w:val="00241008"/>
    <w:rsid w:val="002415A2"/>
    <w:rsid w:val="00242F52"/>
    <w:rsid w:val="00243BE7"/>
    <w:rsid w:val="002475B2"/>
    <w:rsid w:val="00250A8F"/>
    <w:rsid w:val="00250FAE"/>
    <w:rsid w:val="002511DA"/>
    <w:rsid w:val="00252665"/>
    <w:rsid w:val="00256A89"/>
    <w:rsid w:val="002571E4"/>
    <w:rsid w:val="00257A74"/>
    <w:rsid w:val="0026017C"/>
    <w:rsid w:val="002610EE"/>
    <w:rsid w:val="00263101"/>
    <w:rsid w:val="00266F0A"/>
    <w:rsid w:val="002674BB"/>
    <w:rsid w:val="00270A40"/>
    <w:rsid w:val="002712F1"/>
    <w:rsid w:val="00271A64"/>
    <w:rsid w:val="00271EF2"/>
    <w:rsid w:val="00272E6B"/>
    <w:rsid w:val="00274624"/>
    <w:rsid w:val="002749FE"/>
    <w:rsid w:val="00274C92"/>
    <w:rsid w:val="0027745A"/>
    <w:rsid w:val="00277500"/>
    <w:rsid w:val="00280293"/>
    <w:rsid w:val="0028063C"/>
    <w:rsid w:val="00280D24"/>
    <w:rsid w:val="00281667"/>
    <w:rsid w:val="00281F2F"/>
    <w:rsid w:val="0028255B"/>
    <w:rsid w:val="00282C2E"/>
    <w:rsid w:val="00284AF6"/>
    <w:rsid w:val="00285CC3"/>
    <w:rsid w:val="00285D6B"/>
    <w:rsid w:val="00286ED0"/>
    <w:rsid w:val="00290CD0"/>
    <w:rsid w:val="00291990"/>
    <w:rsid w:val="00291EAA"/>
    <w:rsid w:val="00292CC8"/>
    <w:rsid w:val="00293868"/>
    <w:rsid w:val="002961BB"/>
    <w:rsid w:val="002A00A9"/>
    <w:rsid w:val="002A0289"/>
    <w:rsid w:val="002A0321"/>
    <w:rsid w:val="002A065F"/>
    <w:rsid w:val="002A410C"/>
    <w:rsid w:val="002A559F"/>
    <w:rsid w:val="002A639D"/>
    <w:rsid w:val="002A74BC"/>
    <w:rsid w:val="002B0F8C"/>
    <w:rsid w:val="002B20EC"/>
    <w:rsid w:val="002B2962"/>
    <w:rsid w:val="002B2FEA"/>
    <w:rsid w:val="002B45C3"/>
    <w:rsid w:val="002B56C3"/>
    <w:rsid w:val="002B6007"/>
    <w:rsid w:val="002C2E84"/>
    <w:rsid w:val="002C2F4A"/>
    <w:rsid w:val="002C31D8"/>
    <w:rsid w:val="002C619E"/>
    <w:rsid w:val="002C6E93"/>
    <w:rsid w:val="002C71FD"/>
    <w:rsid w:val="002C7229"/>
    <w:rsid w:val="002C77AF"/>
    <w:rsid w:val="002D0068"/>
    <w:rsid w:val="002D1FA7"/>
    <w:rsid w:val="002D2DD7"/>
    <w:rsid w:val="002D3FF9"/>
    <w:rsid w:val="002D5966"/>
    <w:rsid w:val="002D6232"/>
    <w:rsid w:val="002D6712"/>
    <w:rsid w:val="002D7C10"/>
    <w:rsid w:val="002E0096"/>
    <w:rsid w:val="002E0833"/>
    <w:rsid w:val="002E10FE"/>
    <w:rsid w:val="002E1D61"/>
    <w:rsid w:val="002E33C5"/>
    <w:rsid w:val="002E3561"/>
    <w:rsid w:val="002E389A"/>
    <w:rsid w:val="002E545C"/>
    <w:rsid w:val="002E6A22"/>
    <w:rsid w:val="002E6AD4"/>
    <w:rsid w:val="002E741E"/>
    <w:rsid w:val="002F0E52"/>
    <w:rsid w:val="002F0EBE"/>
    <w:rsid w:val="002F0F50"/>
    <w:rsid w:val="002F1096"/>
    <w:rsid w:val="002F14C0"/>
    <w:rsid w:val="002F2483"/>
    <w:rsid w:val="002F5748"/>
    <w:rsid w:val="002F7D21"/>
    <w:rsid w:val="00300460"/>
    <w:rsid w:val="003018D3"/>
    <w:rsid w:val="00301DF2"/>
    <w:rsid w:val="00304B4F"/>
    <w:rsid w:val="00305F62"/>
    <w:rsid w:val="003071A1"/>
    <w:rsid w:val="00307537"/>
    <w:rsid w:val="00307A7E"/>
    <w:rsid w:val="00310DD7"/>
    <w:rsid w:val="00311156"/>
    <w:rsid w:val="00311621"/>
    <w:rsid w:val="00313F41"/>
    <w:rsid w:val="0031771D"/>
    <w:rsid w:val="0031776B"/>
    <w:rsid w:val="00317CFC"/>
    <w:rsid w:val="00320931"/>
    <w:rsid w:val="00321557"/>
    <w:rsid w:val="003216F9"/>
    <w:rsid w:val="00321C20"/>
    <w:rsid w:val="003223CC"/>
    <w:rsid w:val="00322634"/>
    <w:rsid w:val="0032300D"/>
    <w:rsid w:val="003238AD"/>
    <w:rsid w:val="00324759"/>
    <w:rsid w:val="003249AA"/>
    <w:rsid w:val="00325841"/>
    <w:rsid w:val="00325CB8"/>
    <w:rsid w:val="003262D1"/>
    <w:rsid w:val="00326B19"/>
    <w:rsid w:val="003301F5"/>
    <w:rsid w:val="003318CA"/>
    <w:rsid w:val="003341DC"/>
    <w:rsid w:val="003345BD"/>
    <w:rsid w:val="00334E68"/>
    <w:rsid w:val="00335FC7"/>
    <w:rsid w:val="003369FD"/>
    <w:rsid w:val="00336BCC"/>
    <w:rsid w:val="00340201"/>
    <w:rsid w:val="00341503"/>
    <w:rsid w:val="003421E4"/>
    <w:rsid w:val="003429E9"/>
    <w:rsid w:val="00343D49"/>
    <w:rsid w:val="0034602D"/>
    <w:rsid w:val="0034616A"/>
    <w:rsid w:val="0034722C"/>
    <w:rsid w:val="00350973"/>
    <w:rsid w:val="003514ED"/>
    <w:rsid w:val="00352660"/>
    <w:rsid w:val="00352FB5"/>
    <w:rsid w:val="00354770"/>
    <w:rsid w:val="00354DD7"/>
    <w:rsid w:val="003622CF"/>
    <w:rsid w:val="00363EC7"/>
    <w:rsid w:val="00364548"/>
    <w:rsid w:val="00364719"/>
    <w:rsid w:val="00365437"/>
    <w:rsid w:val="0036678F"/>
    <w:rsid w:val="003678CF"/>
    <w:rsid w:val="003705E6"/>
    <w:rsid w:val="003707D2"/>
    <w:rsid w:val="00370993"/>
    <w:rsid w:val="003727DF"/>
    <w:rsid w:val="00373BB1"/>
    <w:rsid w:val="00373D6A"/>
    <w:rsid w:val="00375CE4"/>
    <w:rsid w:val="003769C3"/>
    <w:rsid w:val="00376F8A"/>
    <w:rsid w:val="00377319"/>
    <w:rsid w:val="003824FB"/>
    <w:rsid w:val="003831E1"/>
    <w:rsid w:val="00384DBB"/>
    <w:rsid w:val="003855A1"/>
    <w:rsid w:val="003858A2"/>
    <w:rsid w:val="00385A08"/>
    <w:rsid w:val="00385C0B"/>
    <w:rsid w:val="00387861"/>
    <w:rsid w:val="00387EA7"/>
    <w:rsid w:val="003907B0"/>
    <w:rsid w:val="003919E8"/>
    <w:rsid w:val="00392D82"/>
    <w:rsid w:val="0039331A"/>
    <w:rsid w:val="003946CA"/>
    <w:rsid w:val="00394F51"/>
    <w:rsid w:val="00395533"/>
    <w:rsid w:val="003959E9"/>
    <w:rsid w:val="00396252"/>
    <w:rsid w:val="003965CA"/>
    <w:rsid w:val="003968A9"/>
    <w:rsid w:val="003A0043"/>
    <w:rsid w:val="003A2B0F"/>
    <w:rsid w:val="003A2EF0"/>
    <w:rsid w:val="003A445D"/>
    <w:rsid w:val="003A4648"/>
    <w:rsid w:val="003A5E54"/>
    <w:rsid w:val="003B015D"/>
    <w:rsid w:val="003B0F0C"/>
    <w:rsid w:val="003B1384"/>
    <w:rsid w:val="003B13E1"/>
    <w:rsid w:val="003B19FC"/>
    <w:rsid w:val="003B31F4"/>
    <w:rsid w:val="003B383E"/>
    <w:rsid w:val="003B42C2"/>
    <w:rsid w:val="003B4B14"/>
    <w:rsid w:val="003B4C3C"/>
    <w:rsid w:val="003B68FC"/>
    <w:rsid w:val="003B75C1"/>
    <w:rsid w:val="003C0C27"/>
    <w:rsid w:val="003C0FA8"/>
    <w:rsid w:val="003C1630"/>
    <w:rsid w:val="003C17BB"/>
    <w:rsid w:val="003C2585"/>
    <w:rsid w:val="003C2676"/>
    <w:rsid w:val="003C2BC0"/>
    <w:rsid w:val="003C45C4"/>
    <w:rsid w:val="003C4B4C"/>
    <w:rsid w:val="003C5CBD"/>
    <w:rsid w:val="003D0182"/>
    <w:rsid w:val="003D28B1"/>
    <w:rsid w:val="003D36FD"/>
    <w:rsid w:val="003D48D1"/>
    <w:rsid w:val="003D768D"/>
    <w:rsid w:val="003E1EA0"/>
    <w:rsid w:val="003E3067"/>
    <w:rsid w:val="003E3251"/>
    <w:rsid w:val="003E468B"/>
    <w:rsid w:val="003E64A3"/>
    <w:rsid w:val="003E7212"/>
    <w:rsid w:val="003E78B3"/>
    <w:rsid w:val="003E7A8F"/>
    <w:rsid w:val="003F0623"/>
    <w:rsid w:val="003F2A5B"/>
    <w:rsid w:val="003F4972"/>
    <w:rsid w:val="003F4DCD"/>
    <w:rsid w:val="003F6319"/>
    <w:rsid w:val="003F6CAE"/>
    <w:rsid w:val="004010A0"/>
    <w:rsid w:val="00401B0F"/>
    <w:rsid w:val="00401C58"/>
    <w:rsid w:val="0040660E"/>
    <w:rsid w:val="004079F5"/>
    <w:rsid w:val="00410963"/>
    <w:rsid w:val="00410E77"/>
    <w:rsid w:val="00411412"/>
    <w:rsid w:val="0041306A"/>
    <w:rsid w:val="00413501"/>
    <w:rsid w:val="00413C46"/>
    <w:rsid w:val="00413E97"/>
    <w:rsid w:val="00414BD8"/>
    <w:rsid w:val="00414EB5"/>
    <w:rsid w:val="00414F0D"/>
    <w:rsid w:val="00415413"/>
    <w:rsid w:val="00420082"/>
    <w:rsid w:val="00420227"/>
    <w:rsid w:val="0042244D"/>
    <w:rsid w:val="00423048"/>
    <w:rsid w:val="0042378F"/>
    <w:rsid w:val="00423CBA"/>
    <w:rsid w:val="00424A5A"/>
    <w:rsid w:val="00425139"/>
    <w:rsid w:val="004265EA"/>
    <w:rsid w:val="00426B12"/>
    <w:rsid w:val="00426CB8"/>
    <w:rsid w:val="00430FC9"/>
    <w:rsid w:val="00431845"/>
    <w:rsid w:val="004323C3"/>
    <w:rsid w:val="00434B5F"/>
    <w:rsid w:val="00437BB7"/>
    <w:rsid w:val="00440D2D"/>
    <w:rsid w:val="00441B2A"/>
    <w:rsid w:val="00446C3E"/>
    <w:rsid w:val="00450019"/>
    <w:rsid w:val="00450058"/>
    <w:rsid w:val="00450B7A"/>
    <w:rsid w:val="00452997"/>
    <w:rsid w:val="00455C9A"/>
    <w:rsid w:val="004560D5"/>
    <w:rsid w:val="00456F45"/>
    <w:rsid w:val="00462675"/>
    <w:rsid w:val="00462BFA"/>
    <w:rsid w:val="00462FBF"/>
    <w:rsid w:val="00463955"/>
    <w:rsid w:val="00465213"/>
    <w:rsid w:val="00466B53"/>
    <w:rsid w:val="00466F84"/>
    <w:rsid w:val="00467885"/>
    <w:rsid w:val="00472ED1"/>
    <w:rsid w:val="0047508D"/>
    <w:rsid w:val="0047560B"/>
    <w:rsid w:val="00482848"/>
    <w:rsid w:val="00484757"/>
    <w:rsid w:val="004867DD"/>
    <w:rsid w:val="00486D80"/>
    <w:rsid w:val="00487C8D"/>
    <w:rsid w:val="004906B9"/>
    <w:rsid w:val="004908A0"/>
    <w:rsid w:val="004917B8"/>
    <w:rsid w:val="00491BEF"/>
    <w:rsid w:val="0049301F"/>
    <w:rsid w:val="004930C6"/>
    <w:rsid w:val="00493768"/>
    <w:rsid w:val="00493954"/>
    <w:rsid w:val="00493AB8"/>
    <w:rsid w:val="00495222"/>
    <w:rsid w:val="00495A5B"/>
    <w:rsid w:val="00495ADB"/>
    <w:rsid w:val="00496281"/>
    <w:rsid w:val="004967F3"/>
    <w:rsid w:val="00496AC3"/>
    <w:rsid w:val="00496EDB"/>
    <w:rsid w:val="00497940"/>
    <w:rsid w:val="004A0873"/>
    <w:rsid w:val="004A0ABD"/>
    <w:rsid w:val="004A32F2"/>
    <w:rsid w:val="004A3E94"/>
    <w:rsid w:val="004A5567"/>
    <w:rsid w:val="004A67DD"/>
    <w:rsid w:val="004A69A1"/>
    <w:rsid w:val="004A75F0"/>
    <w:rsid w:val="004A760B"/>
    <w:rsid w:val="004A7BE9"/>
    <w:rsid w:val="004B01AF"/>
    <w:rsid w:val="004B0FF2"/>
    <w:rsid w:val="004B10E9"/>
    <w:rsid w:val="004B2ED6"/>
    <w:rsid w:val="004B4B38"/>
    <w:rsid w:val="004B5CDB"/>
    <w:rsid w:val="004B6526"/>
    <w:rsid w:val="004C0500"/>
    <w:rsid w:val="004C0698"/>
    <w:rsid w:val="004C1176"/>
    <w:rsid w:val="004C3C53"/>
    <w:rsid w:val="004C3F26"/>
    <w:rsid w:val="004C3F85"/>
    <w:rsid w:val="004C5503"/>
    <w:rsid w:val="004C7630"/>
    <w:rsid w:val="004D1553"/>
    <w:rsid w:val="004D53DA"/>
    <w:rsid w:val="004D5A59"/>
    <w:rsid w:val="004E12CE"/>
    <w:rsid w:val="004E1A3A"/>
    <w:rsid w:val="004E205B"/>
    <w:rsid w:val="004E245B"/>
    <w:rsid w:val="004E409B"/>
    <w:rsid w:val="004E443E"/>
    <w:rsid w:val="004E4D3E"/>
    <w:rsid w:val="004E595E"/>
    <w:rsid w:val="004F1D5F"/>
    <w:rsid w:val="004F25D0"/>
    <w:rsid w:val="004F41EC"/>
    <w:rsid w:val="004F4968"/>
    <w:rsid w:val="004F56C2"/>
    <w:rsid w:val="004F5708"/>
    <w:rsid w:val="004F59CB"/>
    <w:rsid w:val="004F59F4"/>
    <w:rsid w:val="004F5F09"/>
    <w:rsid w:val="004F6342"/>
    <w:rsid w:val="004F64CA"/>
    <w:rsid w:val="004F656E"/>
    <w:rsid w:val="004F6BD9"/>
    <w:rsid w:val="00500B29"/>
    <w:rsid w:val="005016B4"/>
    <w:rsid w:val="00503D15"/>
    <w:rsid w:val="00504070"/>
    <w:rsid w:val="00504161"/>
    <w:rsid w:val="00510135"/>
    <w:rsid w:val="00510515"/>
    <w:rsid w:val="0051208C"/>
    <w:rsid w:val="00514273"/>
    <w:rsid w:val="0051618F"/>
    <w:rsid w:val="00521DB1"/>
    <w:rsid w:val="00523002"/>
    <w:rsid w:val="005233F5"/>
    <w:rsid w:val="0052491F"/>
    <w:rsid w:val="005252B4"/>
    <w:rsid w:val="005300FB"/>
    <w:rsid w:val="005304B1"/>
    <w:rsid w:val="00533410"/>
    <w:rsid w:val="00534A83"/>
    <w:rsid w:val="00535FFD"/>
    <w:rsid w:val="00537020"/>
    <w:rsid w:val="00537492"/>
    <w:rsid w:val="00537E5A"/>
    <w:rsid w:val="00540005"/>
    <w:rsid w:val="00541043"/>
    <w:rsid w:val="0054368F"/>
    <w:rsid w:val="00544D60"/>
    <w:rsid w:val="0054532C"/>
    <w:rsid w:val="0054573F"/>
    <w:rsid w:val="005457D9"/>
    <w:rsid w:val="00545E72"/>
    <w:rsid w:val="0054607E"/>
    <w:rsid w:val="005460D3"/>
    <w:rsid w:val="00550858"/>
    <w:rsid w:val="0055229E"/>
    <w:rsid w:val="0055244F"/>
    <w:rsid w:val="0055247C"/>
    <w:rsid w:val="00552903"/>
    <w:rsid w:val="005543AC"/>
    <w:rsid w:val="005547C6"/>
    <w:rsid w:val="005549FF"/>
    <w:rsid w:val="00556CA6"/>
    <w:rsid w:val="00557002"/>
    <w:rsid w:val="0055731E"/>
    <w:rsid w:val="00560437"/>
    <w:rsid w:val="00561520"/>
    <w:rsid w:val="0056221E"/>
    <w:rsid w:val="00562786"/>
    <w:rsid w:val="00562ACB"/>
    <w:rsid w:val="00563074"/>
    <w:rsid w:val="005641BE"/>
    <w:rsid w:val="005646DF"/>
    <w:rsid w:val="00565035"/>
    <w:rsid w:val="00565EF8"/>
    <w:rsid w:val="005667A4"/>
    <w:rsid w:val="00566B0C"/>
    <w:rsid w:val="00567609"/>
    <w:rsid w:val="00567E95"/>
    <w:rsid w:val="00570602"/>
    <w:rsid w:val="0057086C"/>
    <w:rsid w:val="00573D3E"/>
    <w:rsid w:val="005748DF"/>
    <w:rsid w:val="00574CFE"/>
    <w:rsid w:val="00575E19"/>
    <w:rsid w:val="00576F8D"/>
    <w:rsid w:val="0058026B"/>
    <w:rsid w:val="005821E1"/>
    <w:rsid w:val="005842F5"/>
    <w:rsid w:val="00584CB0"/>
    <w:rsid w:val="00585125"/>
    <w:rsid w:val="0058610A"/>
    <w:rsid w:val="00586AB6"/>
    <w:rsid w:val="00586FA8"/>
    <w:rsid w:val="005909B8"/>
    <w:rsid w:val="00594223"/>
    <w:rsid w:val="005951C2"/>
    <w:rsid w:val="00596023"/>
    <w:rsid w:val="00596DF9"/>
    <w:rsid w:val="005A1BD9"/>
    <w:rsid w:val="005A1C23"/>
    <w:rsid w:val="005A280B"/>
    <w:rsid w:val="005A45D3"/>
    <w:rsid w:val="005A5363"/>
    <w:rsid w:val="005A6455"/>
    <w:rsid w:val="005A6658"/>
    <w:rsid w:val="005A6CF7"/>
    <w:rsid w:val="005A6E7B"/>
    <w:rsid w:val="005A724A"/>
    <w:rsid w:val="005B0B24"/>
    <w:rsid w:val="005B1B4F"/>
    <w:rsid w:val="005B1CD6"/>
    <w:rsid w:val="005B2ACC"/>
    <w:rsid w:val="005B3D71"/>
    <w:rsid w:val="005B3FB3"/>
    <w:rsid w:val="005B5996"/>
    <w:rsid w:val="005B6597"/>
    <w:rsid w:val="005C01B0"/>
    <w:rsid w:val="005C14C2"/>
    <w:rsid w:val="005C1D57"/>
    <w:rsid w:val="005C1FC0"/>
    <w:rsid w:val="005C2C52"/>
    <w:rsid w:val="005C3069"/>
    <w:rsid w:val="005C311F"/>
    <w:rsid w:val="005C3E21"/>
    <w:rsid w:val="005C5041"/>
    <w:rsid w:val="005C50FA"/>
    <w:rsid w:val="005C5439"/>
    <w:rsid w:val="005C58C3"/>
    <w:rsid w:val="005C5A6A"/>
    <w:rsid w:val="005C747F"/>
    <w:rsid w:val="005D092C"/>
    <w:rsid w:val="005D0CCA"/>
    <w:rsid w:val="005D1726"/>
    <w:rsid w:val="005D1870"/>
    <w:rsid w:val="005D238A"/>
    <w:rsid w:val="005D5288"/>
    <w:rsid w:val="005D547B"/>
    <w:rsid w:val="005D558F"/>
    <w:rsid w:val="005D6FB2"/>
    <w:rsid w:val="005D7E97"/>
    <w:rsid w:val="005E1E9F"/>
    <w:rsid w:val="005E2A87"/>
    <w:rsid w:val="005E4ACD"/>
    <w:rsid w:val="005E4C59"/>
    <w:rsid w:val="005E5D66"/>
    <w:rsid w:val="005E688E"/>
    <w:rsid w:val="005E6B92"/>
    <w:rsid w:val="005E737D"/>
    <w:rsid w:val="005E7F42"/>
    <w:rsid w:val="005F0C49"/>
    <w:rsid w:val="005F0EE4"/>
    <w:rsid w:val="005F1CC5"/>
    <w:rsid w:val="005F1F70"/>
    <w:rsid w:val="005F3101"/>
    <w:rsid w:val="005F689A"/>
    <w:rsid w:val="005F6FDD"/>
    <w:rsid w:val="00600E0B"/>
    <w:rsid w:val="0060193F"/>
    <w:rsid w:val="00602764"/>
    <w:rsid w:val="00603006"/>
    <w:rsid w:val="0060301E"/>
    <w:rsid w:val="00604AF8"/>
    <w:rsid w:val="0060606E"/>
    <w:rsid w:val="0060682A"/>
    <w:rsid w:val="00607159"/>
    <w:rsid w:val="006102CB"/>
    <w:rsid w:val="00613E77"/>
    <w:rsid w:val="0061700C"/>
    <w:rsid w:val="006173EF"/>
    <w:rsid w:val="00617A47"/>
    <w:rsid w:val="00620FB9"/>
    <w:rsid w:val="0062183E"/>
    <w:rsid w:val="006219DE"/>
    <w:rsid w:val="00622686"/>
    <w:rsid w:val="0062343D"/>
    <w:rsid w:val="006247FB"/>
    <w:rsid w:val="00624C40"/>
    <w:rsid w:val="00626ACB"/>
    <w:rsid w:val="00627498"/>
    <w:rsid w:val="00631EB8"/>
    <w:rsid w:val="0063448D"/>
    <w:rsid w:val="00635592"/>
    <w:rsid w:val="00636E72"/>
    <w:rsid w:val="006372CB"/>
    <w:rsid w:val="006407EF"/>
    <w:rsid w:val="00640F1F"/>
    <w:rsid w:val="00642842"/>
    <w:rsid w:val="00644216"/>
    <w:rsid w:val="00644988"/>
    <w:rsid w:val="00646F80"/>
    <w:rsid w:val="0064742F"/>
    <w:rsid w:val="0064788E"/>
    <w:rsid w:val="0065220C"/>
    <w:rsid w:val="006536E5"/>
    <w:rsid w:val="00653C61"/>
    <w:rsid w:val="00653CA1"/>
    <w:rsid w:val="00654686"/>
    <w:rsid w:val="006549BD"/>
    <w:rsid w:val="00657125"/>
    <w:rsid w:val="0066043B"/>
    <w:rsid w:val="0066090C"/>
    <w:rsid w:val="00661971"/>
    <w:rsid w:val="006625C2"/>
    <w:rsid w:val="00663BB9"/>
    <w:rsid w:val="006645CE"/>
    <w:rsid w:val="00664B26"/>
    <w:rsid w:val="00664B74"/>
    <w:rsid w:val="006656A6"/>
    <w:rsid w:val="00666613"/>
    <w:rsid w:val="006674F9"/>
    <w:rsid w:val="00670BE3"/>
    <w:rsid w:val="00673566"/>
    <w:rsid w:val="00673D6C"/>
    <w:rsid w:val="00674219"/>
    <w:rsid w:val="00675A5A"/>
    <w:rsid w:val="00676928"/>
    <w:rsid w:val="006831C2"/>
    <w:rsid w:val="00683938"/>
    <w:rsid w:val="006865AB"/>
    <w:rsid w:val="0068761A"/>
    <w:rsid w:val="00687D7D"/>
    <w:rsid w:val="00687DFB"/>
    <w:rsid w:val="006905D9"/>
    <w:rsid w:val="00691207"/>
    <w:rsid w:val="00692813"/>
    <w:rsid w:val="00693456"/>
    <w:rsid w:val="00693B98"/>
    <w:rsid w:val="00693C6E"/>
    <w:rsid w:val="00694659"/>
    <w:rsid w:val="00694DE1"/>
    <w:rsid w:val="00696BFE"/>
    <w:rsid w:val="006A0789"/>
    <w:rsid w:val="006A14C0"/>
    <w:rsid w:val="006A166D"/>
    <w:rsid w:val="006A1A7B"/>
    <w:rsid w:val="006A1F4F"/>
    <w:rsid w:val="006A29A2"/>
    <w:rsid w:val="006A3948"/>
    <w:rsid w:val="006A4FCE"/>
    <w:rsid w:val="006A5B91"/>
    <w:rsid w:val="006A68BD"/>
    <w:rsid w:val="006A699C"/>
    <w:rsid w:val="006B0005"/>
    <w:rsid w:val="006B0D77"/>
    <w:rsid w:val="006B1323"/>
    <w:rsid w:val="006B290E"/>
    <w:rsid w:val="006B3673"/>
    <w:rsid w:val="006B3E3E"/>
    <w:rsid w:val="006B55D4"/>
    <w:rsid w:val="006B6294"/>
    <w:rsid w:val="006B7277"/>
    <w:rsid w:val="006B78A7"/>
    <w:rsid w:val="006B78B3"/>
    <w:rsid w:val="006C0AA1"/>
    <w:rsid w:val="006C21CF"/>
    <w:rsid w:val="006C2D46"/>
    <w:rsid w:val="006C37DF"/>
    <w:rsid w:val="006C4933"/>
    <w:rsid w:val="006C4A38"/>
    <w:rsid w:val="006C56B6"/>
    <w:rsid w:val="006C5B82"/>
    <w:rsid w:val="006C5ED7"/>
    <w:rsid w:val="006C68F0"/>
    <w:rsid w:val="006C6F38"/>
    <w:rsid w:val="006C7218"/>
    <w:rsid w:val="006D08AA"/>
    <w:rsid w:val="006D721C"/>
    <w:rsid w:val="006D7CF2"/>
    <w:rsid w:val="006E03BC"/>
    <w:rsid w:val="006E1978"/>
    <w:rsid w:val="006E1A37"/>
    <w:rsid w:val="006E1CAF"/>
    <w:rsid w:val="006E28E9"/>
    <w:rsid w:val="006E3C6C"/>
    <w:rsid w:val="006E41AC"/>
    <w:rsid w:val="006E5713"/>
    <w:rsid w:val="006E6E60"/>
    <w:rsid w:val="006E731F"/>
    <w:rsid w:val="006F046F"/>
    <w:rsid w:val="006F57EF"/>
    <w:rsid w:val="006F64FC"/>
    <w:rsid w:val="006F7A9A"/>
    <w:rsid w:val="00700C79"/>
    <w:rsid w:val="00700E45"/>
    <w:rsid w:val="0070155C"/>
    <w:rsid w:val="00703D42"/>
    <w:rsid w:val="0071184E"/>
    <w:rsid w:val="00712702"/>
    <w:rsid w:val="007141D6"/>
    <w:rsid w:val="00714749"/>
    <w:rsid w:val="00714C82"/>
    <w:rsid w:val="00715046"/>
    <w:rsid w:val="007157FF"/>
    <w:rsid w:val="00715993"/>
    <w:rsid w:val="0071662A"/>
    <w:rsid w:val="00716A55"/>
    <w:rsid w:val="007221DE"/>
    <w:rsid w:val="00722262"/>
    <w:rsid w:val="00723F5E"/>
    <w:rsid w:val="0072407B"/>
    <w:rsid w:val="0072529D"/>
    <w:rsid w:val="00725C7C"/>
    <w:rsid w:val="00725CE9"/>
    <w:rsid w:val="007273A1"/>
    <w:rsid w:val="0073011A"/>
    <w:rsid w:val="007324DD"/>
    <w:rsid w:val="0073468F"/>
    <w:rsid w:val="00734B5F"/>
    <w:rsid w:val="0073633C"/>
    <w:rsid w:val="007375A6"/>
    <w:rsid w:val="0074119B"/>
    <w:rsid w:val="00741C14"/>
    <w:rsid w:val="007423D3"/>
    <w:rsid w:val="007424CF"/>
    <w:rsid w:val="00743130"/>
    <w:rsid w:val="00743567"/>
    <w:rsid w:val="00743EF6"/>
    <w:rsid w:val="00744096"/>
    <w:rsid w:val="00744C25"/>
    <w:rsid w:val="00745F35"/>
    <w:rsid w:val="00747B89"/>
    <w:rsid w:val="0075084E"/>
    <w:rsid w:val="00750E99"/>
    <w:rsid w:val="00751B65"/>
    <w:rsid w:val="00752628"/>
    <w:rsid w:val="00757014"/>
    <w:rsid w:val="00760877"/>
    <w:rsid w:val="007617BD"/>
    <w:rsid w:val="00761850"/>
    <w:rsid w:val="007627AE"/>
    <w:rsid w:val="00763EE5"/>
    <w:rsid w:val="00764743"/>
    <w:rsid w:val="00765F66"/>
    <w:rsid w:val="00766629"/>
    <w:rsid w:val="007702FB"/>
    <w:rsid w:val="007707B3"/>
    <w:rsid w:val="007712E5"/>
    <w:rsid w:val="00771ACD"/>
    <w:rsid w:val="007729C6"/>
    <w:rsid w:val="00774017"/>
    <w:rsid w:val="00775B1A"/>
    <w:rsid w:val="00776EDF"/>
    <w:rsid w:val="00777823"/>
    <w:rsid w:val="00777880"/>
    <w:rsid w:val="00780F44"/>
    <w:rsid w:val="00781308"/>
    <w:rsid w:val="007816E2"/>
    <w:rsid w:val="00791249"/>
    <w:rsid w:val="007915B0"/>
    <w:rsid w:val="00791FA2"/>
    <w:rsid w:val="007929AE"/>
    <w:rsid w:val="00792BC1"/>
    <w:rsid w:val="00794307"/>
    <w:rsid w:val="00794E5C"/>
    <w:rsid w:val="0079534C"/>
    <w:rsid w:val="00795D21"/>
    <w:rsid w:val="007966B3"/>
    <w:rsid w:val="007966B5"/>
    <w:rsid w:val="007968BD"/>
    <w:rsid w:val="00796EEF"/>
    <w:rsid w:val="00796FDB"/>
    <w:rsid w:val="007A125E"/>
    <w:rsid w:val="007A1459"/>
    <w:rsid w:val="007A2813"/>
    <w:rsid w:val="007A3EBF"/>
    <w:rsid w:val="007A3F55"/>
    <w:rsid w:val="007A43E1"/>
    <w:rsid w:val="007A4A09"/>
    <w:rsid w:val="007A6D7A"/>
    <w:rsid w:val="007B095E"/>
    <w:rsid w:val="007B097A"/>
    <w:rsid w:val="007B1A5A"/>
    <w:rsid w:val="007B23DE"/>
    <w:rsid w:val="007B2D85"/>
    <w:rsid w:val="007B5AB9"/>
    <w:rsid w:val="007B6AE5"/>
    <w:rsid w:val="007B6FBF"/>
    <w:rsid w:val="007B738F"/>
    <w:rsid w:val="007C215F"/>
    <w:rsid w:val="007C2F8D"/>
    <w:rsid w:val="007C43F6"/>
    <w:rsid w:val="007C50B6"/>
    <w:rsid w:val="007C50B9"/>
    <w:rsid w:val="007C5ABB"/>
    <w:rsid w:val="007C64E9"/>
    <w:rsid w:val="007C7341"/>
    <w:rsid w:val="007C7C44"/>
    <w:rsid w:val="007C7F92"/>
    <w:rsid w:val="007D0227"/>
    <w:rsid w:val="007D11F6"/>
    <w:rsid w:val="007D19BC"/>
    <w:rsid w:val="007D3AB5"/>
    <w:rsid w:val="007D443A"/>
    <w:rsid w:val="007D4FA6"/>
    <w:rsid w:val="007D7E2E"/>
    <w:rsid w:val="007E0F55"/>
    <w:rsid w:val="007E1638"/>
    <w:rsid w:val="007E35DF"/>
    <w:rsid w:val="007E3F2A"/>
    <w:rsid w:val="007E751F"/>
    <w:rsid w:val="007F0C13"/>
    <w:rsid w:val="007F0EAE"/>
    <w:rsid w:val="007F1C20"/>
    <w:rsid w:val="007F44A9"/>
    <w:rsid w:val="007F5BE3"/>
    <w:rsid w:val="007F5EAD"/>
    <w:rsid w:val="007F60E4"/>
    <w:rsid w:val="008008EC"/>
    <w:rsid w:val="00800BD9"/>
    <w:rsid w:val="008058AC"/>
    <w:rsid w:val="00805F90"/>
    <w:rsid w:val="00806C3B"/>
    <w:rsid w:val="00810626"/>
    <w:rsid w:val="00811395"/>
    <w:rsid w:val="00811811"/>
    <w:rsid w:val="00812D94"/>
    <w:rsid w:val="00812E94"/>
    <w:rsid w:val="008143D8"/>
    <w:rsid w:val="0081480C"/>
    <w:rsid w:val="00814B6D"/>
    <w:rsid w:val="008152B0"/>
    <w:rsid w:val="008156D1"/>
    <w:rsid w:val="008158CA"/>
    <w:rsid w:val="0082027D"/>
    <w:rsid w:val="00820BCE"/>
    <w:rsid w:val="008212D8"/>
    <w:rsid w:val="00821838"/>
    <w:rsid w:val="00821A07"/>
    <w:rsid w:val="00823746"/>
    <w:rsid w:val="00823C35"/>
    <w:rsid w:val="00825553"/>
    <w:rsid w:val="00825CB1"/>
    <w:rsid w:val="0082659A"/>
    <w:rsid w:val="0082763B"/>
    <w:rsid w:val="00831550"/>
    <w:rsid w:val="00831886"/>
    <w:rsid w:val="0083397D"/>
    <w:rsid w:val="00842937"/>
    <w:rsid w:val="00843C22"/>
    <w:rsid w:val="008460D1"/>
    <w:rsid w:val="0085263B"/>
    <w:rsid w:val="00853D02"/>
    <w:rsid w:val="00855D2C"/>
    <w:rsid w:val="00855E10"/>
    <w:rsid w:val="008561EC"/>
    <w:rsid w:val="0085767F"/>
    <w:rsid w:val="00861071"/>
    <w:rsid w:val="00861510"/>
    <w:rsid w:val="00862955"/>
    <w:rsid w:val="00862A84"/>
    <w:rsid w:val="008632DA"/>
    <w:rsid w:val="008634E9"/>
    <w:rsid w:val="008638A4"/>
    <w:rsid w:val="00864160"/>
    <w:rsid w:val="008663F1"/>
    <w:rsid w:val="0086770C"/>
    <w:rsid w:val="00870376"/>
    <w:rsid w:val="00872FD8"/>
    <w:rsid w:val="00874E9E"/>
    <w:rsid w:val="00876410"/>
    <w:rsid w:val="008764EC"/>
    <w:rsid w:val="008765EF"/>
    <w:rsid w:val="00877CB5"/>
    <w:rsid w:val="00881553"/>
    <w:rsid w:val="0088196A"/>
    <w:rsid w:val="00883E39"/>
    <w:rsid w:val="00884210"/>
    <w:rsid w:val="00886C53"/>
    <w:rsid w:val="00887E73"/>
    <w:rsid w:val="00892B6C"/>
    <w:rsid w:val="00893030"/>
    <w:rsid w:val="008936EE"/>
    <w:rsid w:val="00894D28"/>
    <w:rsid w:val="008959DA"/>
    <w:rsid w:val="00895CBE"/>
    <w:rsid w:val="0089685E"/>
    <w:rsid w:val="00896A76"/>
    <w:rsid w:val="00897061"/>
    <w:rsid w:val="008A21C8"/>
    <w:rsid w:val="008A35C5"/>
    <w:rsid w:val="008A5507"/>
    <w:rsid w:val="008A612D"/>
    <w:rsid w:val="008A6DA5"/>
    <w:rsid w:val="008A7D43"/>
    <w:rsid w:val="008A7E44"/>
    <w:rsid w:val="008B07A2"/>
    <w:rsid w:val="008B0F92"/>
    <w:rsid w:val="008B2F84"/>
    <w:rsid w:val="008B31B7"/>
    <w:rsid w:val="008B557C"/>
    <w:rsid w:val="008B55E7"/>
    <w:rsid w:val="008B7DB9"/>
    <w:rsid w:val="008C0676"/>
    <w:rsid w:val="008C2389"/>
    <w:rsid w:val="008C2AE7"/>
    <w:rsid w:val="008C615E"/>
    <w:rsid w:val="008C6EEA"/>
    <w:rsid w:val="008C7BE1"/>
    <w:rsid w:val="008D0049"/>
    <w:rsid w:val="008D176E"/>
    <w:rsid w:val="008D1D1A"/>
    <w:rsid w:val="008D213C"/>
    <w:rsid w:val="008E0FD8"/>
    <w:rsid w:val="008E1C1F"/>
    <w:rsid w:val="008E240E"/>
    <w:rsid w:val="008E570F"/>
    <w:rsid w:val="008E61E6"/>
    <w:rsid w:val="008E7CC4"/>
    <w:rsid w:val="008F038B"/>
    <w:rsid w:val="008F0971"/>
    <w:rsid w:val="008F1CFD"/>
    <w:rsid w:val="008F20CB"/>
    <w:rsid w:val="008F29E8"/>
    <w:rsid w:val="008F542B"/>
    <w:rsid w:val="008F5925"/>
    <w:rsid w:val="008F5A60"/>
    <w:rsid w:val="008F702B"/>
    <w:rsid w:val="0090044F"/>
    <w:rsid w:val="009018CA"/>
    <w:rsid w:val="00901950"/>
    <w:rsid w:val="00901A1B"/>
    <w:rsid w:val="00902687"/>
    <w:rsid w:val="00902FB3"/>
    <w:rsid w:val="0090458D"/>
    <w:rsid w:val="009055CD"/>
    <w:rsid w:val="00906A78"/>
    <w:rsid w:val="00907891"/>
    <w:rsid w:val="009114E4"/>
    <w:rsid w:val="00913DE0"/>
    <w:rsid w:val="00913E10"/>
    <w:rsid w:val="009143AB"/>
    <w:rsid w:val="00915872"/>
    <w:rsid w:val="00917147"/>
    <w:rsid w:val="009204BD"/>
    <w:rsid w:val="009229B0"/>
    <w:rsid w:val="00922AB6"/>
    <w:rsid w:val="00922F07"/>
    <w:rsid w:val="0092314C"/>
    <w:rsid w:val="00923A52"/>
    <w:rsid w:val="00925162"/>
    <w:rsid w:val="00926A98"/>
    <w:rsid w:val="00934965"/>
    <w:rsid w:val="009356B9"/>
    <w:rsid w:val="00936BEC"/>
    <w:rsid w:val="009407E3"/>
    <w:rsid w:val="00941032"/>
    <w:rsid w:val="00942B87"/>
    <w:rsid w:val="0094324C"/>
    <w:rsid w:val="0095145C"/>
    <w:rsid w:val="009514ED"/>
    <w:rsid w:val="009534FC"/>
    <w:rsid w:val="009543BE"/>
    <w:rsid w:val="00954B29"/>
    <w:rsid w:val="0095510D"/>
    <w:rsid w:val="00956B5E"/>
    <w:rsid w:val="00956E3A"/>
    <w:rsid w:val="00957CA0"/>
    <w:rsid w:val="00962A06"/>
    <w:rsid w:val="00964C2A"/>
    <w:rsid w:val="00965506"/>
    <w:rsid w:val="0096667D"/>
    <w:rsid w:val="00966787"/>
    <w:rsid w:val="00967C26"/>
    <w:rsid w:val="0097173C"/>
    <w:rsid w:val="00972C48"/>
    <w:rsid w:val="00973163"/>
    <w:rsid w:val="00976915"/>
    <w:rsid w:val="009802DF"/>
    <w:rsid w:val="00980A4A"/>
    <w:rsid w:val="00981E42"/>
    <w:rsid w:val="00982A76"/>
    <w:rsid w:val="00983C15"/>
    <w:rsid w:val="00983F70"/>
    <w:rsid w:val="00986801"/>
    <w:rsid w:val="009900C1"/>
    <w:rsid w:val="00993144"/>
    <w:rsid w:val="009939B0"/>
    <w:rsid w:val="00993FF9"/>
    <w:rsid w:val="00994662"/>
    <w:rsid w:val="0099476E"/>
    <w:rsid w:val="00996516"/>
    <w:rsid w:val="00996CF1"/>
    <w:rsid w:val="00996FEA"/>
    <w:rsid w:val="009A07AD"/>
    <w:rsid w:val="009A0801"/>
    <w:rsid w:val="009A0E1D"/>
    <w:rsid w:val="009A0F09"/>
    <w:rsid w:val="009A1AC3"/>
    <w:rsid w:val="009A26CA"/>
    <w:rsid w:val="009A3B4A"/>
    <w:rsid w:val="009A56D5"/>
    <w:rsid w:val="009A5922"/>
    <w:rsid w:val="009A59E0"/>
    <w:rsid w:val="009A5B63"/>
    <w:rsid w:val="009A5B9A"/>
    <w:rsid w:val="009A686A"/>
    <w:rsid w:val="009A6AFE"/>
    <w:rsid w:val="009B15D3"/>
    <w:rsid w:val="009B3684"/>
    <w:rsid w:val="009B39E7"/>
    <w:rsid w:val="009B4418"/>
    <w:rsid w:val="009B4698"/>
    <w:rsid w:val="009B4BB9"/>
    <w:rsid w:val="009B5289"/>
    <w:rsid w:val="009B550C"/>
    <w:rsid w:val="009B5C33"/>
    <w:rsid w:val="009C3267"/>
    <w:rsid w:val="009C41D7"/>
    <w:rsid w:val="009C452F"/>
    <w:rsid w:val="009C4CC6"/>
    <w:rsid w:val="009C543A"/>
    <w:rsid w:val="009C7AC4"/>
    <w:rsid w:val="009D2736"/>
    <w:rsid w:val="009D406A"/>
    <w:rsid w:val="009D72A5"/>
    <w:rsid w:val="009D7F41"/>
    <w:rsid w:val="009E13E2"/>
    <w:rsid w:val="009E222D"/>
    <w:rsid w:val="009E3259"/>
    <w:rsid w:val="009E3684"/>
    <w:rsid w:val="009E4006"/>
    <w:rsid w:val="009E4335"/>
    <w:rsid w:val="009E49BF"/>
    <w:rsid w:val="009E5C23"/>
    <w:rsid w:val="009E5C5B"/>
    <w:rsid w:val="009E6894"/>
    <w:rsid w:val="009F0398"/>
    <w:rsid w:val="009F1B06"/>
    <w:rsid w:val="009F20EB"/>
    <w:rsid w:val="009F259D"/>
    <w:rsid w:val="009F2F65"/>
    <w:rsid w:val="009F3D52"/>
    <w:rsid w:val="009F4932"/>
    <w:rsid w:val="009F4ECE"/>
    <w:rsid w:val="009F66FF"/>
    <w:rsid w:val="00A00451"/>
    <w:rsid w:val="00A024C8"/>
    <w:rsid w:val="00A04531"/>
    <w:rsid w:val="00A0530D"/>
    <w:rsid w:val="00A057B6"/>
    <w:rsid w:val="00A07091"/>
    <w:rsid w:val="00A101D4"/>
    <w:rsid w:val="00A12E62"/>
    <w:rsid w:val="00A13293"/>
    <w:rsid w:val="00A13297"/>
    <w:rsid w:val="00A14666"/>
    <w:rsid w:val="00A14C29"/>
    <w:rsid w:val="00A15B26"/>
    <w:rsid w:val="00A15D83"/>
    <w:rsid w:val="00A20296"/>
    <w:rsid w:val="00A20B70"/>
    <w:rsid w:val="00A22C12"/>
    <w:rsid w:val="00A2363F"/>
    <w:rsid w:val="00A23B77"/>
    <w:rsid w:val="00A23F98"/>
    <w:rsid w:val="00A2454C"/>
    <w:rsid w:val="00A25D6C"/>
    <w:rsid w:val="00A26AE1"/>
    <w:rsid w:val="00A26B58"/>
    <w:rsid w:val="00A3093C"/>
    <w:rsid w:val="00A30DDF"/>
    <w:rsid w:val="00A337A4"/>
    <w:rsid w:val="00A35D9F"/>
    <w:rsid w:val="00A35FB3"/>
    <w:rsid w:val="00A362BF"/>
    <w:rsid w:val="00A3797D"/>
    <w:rsid w:val="00A40701"/>
    <w:rsid w:val="00A43661"/>
    <w:rsid w:val="00A43A7B"/>
    <w:rsid w:val="00A444F2"/>
    <w:rsid w:val="00A44D38"/>
    <w:rsid w:val="00A46C41"/>
    <w:rsid w:val="00A46F90"/>
    <w:rsid w:val="00A47A20"/>
    <w:rsid w:val="00A524CC"/>
    <w:rsid w:val="00A537DD"/>
    <w:rsid w:val="00A550F5"/>
    <w:rsid w:val="00A55D7B"/>
    <w:rsid w:val="00A60D5B"/>
    <w:rsid w:val="00A62107"/>
    <w:rsid w:val="00A62EFA"/>
    <w:rsid w:val="00A63374"/>
    <w:rsid w:val="00A6700F"/>
    <w:rsid w:val="00A70C51"/>
    <w:rsid w:val="00A7269C"/>
    <w:rsid w:val="00A72D4C"/>
    <w:rsid w:val="00A73D62"/>
    <w:rsid w:val="00A82224"/>
    <w:rsid w:val="00A8231B"/>
    <w:rsid w:val="00A829CF"/>
    <w:rsid w:val="00A8420E"/>
    <w:rsid w:val="00A84ED1"/>
    <w:rsid w:val="00A8504C"/>
    <w:rsid w:val="00A853EE"/>
    <w:rsid w:val="00A855F1"/>
    <w:rsid w:val="00A8743D"/>
    <w:rsid w:val="00A87935"/>
    <w:rsid w:val="00A9193A"/>
    <w:rsid w:val="00A919BE"/>
    <w:rsid w:val="00A92393"/>
    <w:rsid w:val="00A928EB"/>
    <w:rsid w:val="00A92D02"/>
    <w:rsid w:val="00A94F23"/>
    <w:rsid w:val="00A96F4A"/>
    <w:rsid w:val="00A97202"/>
    <w:rsid w:val="00A979B4"/>
    <w:rsid w:val="00A97EB6"/>
    <w:rsid w:val="00AA20B6"/>
    <w:rsid w:val="00AA3E4E"/>
    <w:rsid w:val="00AA4059"/>
    <w:rsid w:val="00AA4078"/>
    <w:rsid w:val="00AA439A"/>
    <w:rsid w:val="00AA4550"/>
    <w:rsid w:val="00AA54EF"/>
    <w:rsid w:val="00AA56BD"/>
    <w:rsid w:val="00AA62DF"/>
    <w:rsid w:val="00AA6803"/>
    <w:rsid w:val="00AA79C5"/>
    <w:rsid w:val="00AB021A"/>
    <w:rsid w:val="00AB1F75"/>
    <w:rsid w:val="00AB3D61"/>
    <w:rsid w:val="00AB60AF"/>
    <w:rsid w:val="00AB647D"/>
    <w:rsid w:val="00AB673B"/>
    <w:rsid w:val="00AC06DF"/>
    <w:rsid w:val="00AC1E88"/>
    <w:rsid w:val="00AC40C8"/>
    <w:rsid w:val="00AC6210"/>
    <w:rsid w:val="00AC6545"/>
    <w:rsid w:val="00AC7303"/>
    <w:rsid w:val="00AC7C4B"/>
    <w:rsid w:val="00AD0242"/>
    <w:rsid w:val="00AD0735"/>
    <w:rsid w:val="00AD09F4"/>
    <w:rsid w:val="00AD20E4"/>
    <w:rsid w:val="00AD2AB2"/>
    <w:rsid w:val="00AD3394"/>
    <w:rsid w:val="00AD5225"/>
    <w:rsid w:val="00AD5790"/>
    <w:rsid w:val="00AE058B"/>
    <w:rsid w:val="00AE161A"/>
    <w:rsid w:val="00AE1E49"/>
    <w:rsid w:val="00AE2489"/>
    <w:rsid w:val="00AE2B43"/>
    <w:rsid w:val="00AE413D"/>
    <w:rsid w:val="00AE6AF0"/>
    <w:rsid w:val="00AE70BB"/>
    <w:rsid w:val="00AE729A"/>
    <w:rsid w:val="00AF1174"/>
    <w:rsid w:val="00AF2F39"/>
    <w:rsid w:val="00AF319F"/>
    <w:rsid w:val="00AF36EF"/>
    <w:rsid w:val="00AF449C"/>
    <w:rsid w:val="00AF4B56"/>
    <w:rsid w:val="00AF6FD8"/>
    <w:rsid w:val="00B000AF"/>
    <w:rsid w:val="00B00F73"/>
    <w:rsid w:val="00B025E8"/>
    <w:rsid w:val="00B028A7"/>
    <w:rsid w:val="00B028E5"/>
    <w:rsid w:val="00B071AB"/>
    <w:rsid w:val="00B103A0"/>
    <w:rsid w:val="00B10556"/>
    <w:rsid w:val="00B1145C"/>
    <w:rsid w:val="00B12BB0"/>
    <w:rsid w:val="00B1346C"/>
    <w:rsid w:val="00B152A0"/>
    <w:rsid w:val="00B16062"/>
    <w:rsid w:val="00B16657"/>
    <w:rsid w:val="00B17143"/>
    <w:rsid w:val="00B21D13"/>
    <w:rsid w:val="00B22875"/>
    <w:rsid w:val="00B229C7"/>
    <w:rsid w:val="00B22E39"/>
    <w:rsid w:val="00B23560"/>
    <w:rsid w:val="00B236E5"/>
    <w:rsid w:val="00B23CD7"/>
    <w:rsid w:val="00B262D7"/>
    <w:rsid w:val="00B26528"/>
    <w:rsid w:val="00B30F41"/>
    <w:rsid w:val="00B31691"/>
    <w:rsid w:val="00B3298D"/>
    <w:rsid w:val="00B33184"/>
    <w:rsid w:val="00B40358"/>
    <w:rsid w:val="00B404B6"/>
    <w:rsid w:val="00B416C1"/>
    <w:rsid w:val="00B42345"/>
    <w:rsid w:val="00B44410"/>
    <w:rsid w:val="00B44A44"/>
    <w:rsid w:val="00B44E41"/>
    <w:rsid w:val="00B45103"/>
    <w:rsid w:val="00B455B1"/>
    <w:rsid w:val="00B45BEF"/>
    <w:rsid w:val="00B45F05"/>
    <w:rsid w:val="00B465DA"/>
    <w:rsid w:val="00B47CBA"/>
    <w:rsid w:val="00B47CC0"/>
    <w:rsid w:val="00B51986"/>
    <w:rsid w:val="00B52969"/>
    <w:rsid w:val="00B546F1"/>
    <w:rsid w:val="00B54775"/>
    <w:rsid w:val="00B54A18"/>
    <w:rsid w:val="00B5546A"/>
    <w:rsid w:val="00B560F5"/>
    <w:rsid w:val="00B56283"/>
    <w:rsid w:val="00B6219D"/>
    <w:rsid w:val="00B650E8"/>
    <w:rsid w:val="00B65872"/>
    <w:rsid w:val="00B70778"/>
    <w:rsid w:val="00B70AED"/>
    <w:rsid w:val="00B748B5"/>
    <w:rsid w:val="00B75178"/>
    <w:rsid w:val="00B75F69"/>
    <w:rsid w:val="00B7614A"/>
    <w:rsid w:val="00B76162"/>
    <w:rsid w:val="00B76665"/>
    <w:rsid w:val="00B77DA0"/>
    <w:rsid w:val="00B77DCD"/>
    <w:rsid w:val="00B800C4"/>
    <w:rsid w:val="00B802DC"/>
    <w:rsid w:val="00B81089"/>
    <w:rsid w:val="00B837FA"/>
    <w:rsid w:val="00B8520F"/>
    <w:rsid w:val="00B8535F"/>
    <w:rsid w:val="00B85722"/>
    <w:rsid w:val="00B866F9"/>
    <w:rsid w:val="00B8768C"/>
    <w:rsid w:val="00B877BF"/>
    <w:rsid w:val="00B942F1"/>
    <w:rsid w:val="00B94A08"/>
    <w:rsid w:val="00B9717D"/>
    <w:rsid w:val="00B97CC8"/>
    <w:rsid w:val="00BA026D"/>
    <w:rsid w:val="00BA03AA"/>
    <w:rsid w:val="00BA214C"/>
    <w:rsid w:val="00BA3281"/>
    <w:rsid w:val="00BA4F08"/>
    <w:rsid w:val="00BA5A9E"/>
    <w:rsid w:val="00BA5B90"/>
    <w:rsid w:val="00BA6D14"/>
    <w:rsid w:val="00BA7A74"/>
    <w:rsid w:val="00BB38D1"/>
    <w:rsid w:val="00BB67D8"/>
    <w:rsid w:val="00BC1098"/>
    <w:rsid w:val="00BC1F7D"/>
    <w:rsid w:val="00BC3D8C"/>
    <w:rsid w:val="00BC52D2"/>
    <w:rsid w:val="00BD0DE5"/>
    <w:rsid w:val="00BD1D81"/>
    <w:rsid w:val="00BD260D"/>
    <w:rsid w:val="00BD290C"/>
    <w:rsid w:val="00BD4E3E"/>
    <w:rsid w:val="00BD525D"/>
    <w:rsid w:val="00BD5725"/>
    <w:rsid w:val="00BD613A"/>
    <w:rsid w:val="00BD61C1"/>
    <w:rsid w:val="00BD69A3"/>
    <w:rsid w:val="00BE0D11"/>
    <w:rsid w:val="00BE12E0"/>
    <w:rsid w:val="00BE1457"/>
    <w:rsid w:val="00BE164A"/>
    <w:rsid w:val="00BE2359"/>
    <w:rsid w:val="00BE3BF4"/>
    <w:rsid w:val="00BE4A14"/>
    <w:rsid w:val="00BE677A"/>
    <w:rsid w:val="00BE6A80"/>
    <w:rsid w:val="00BE71F8"/>
    <w:rsid w:val="00BE75AC"/>
    <w:rsid w:val="00BE7A90"/>
    <w:rsid w:val="00BE7CE6"/>
    <w:rsid w:val="00BF0D7C"/>
    <w:rsid w:val="00BF0ED5"/>
    <w:rsid w:val="00BF1D04"/>
    <w:rsid w:val="00BF5694"/>
    <w:rsid w:val="00BF7A5F"/>
    <w:rsid w:val="00BF7E89"/>
    <w:rsid w:val="00C0136D"/>
    <w:rsid w:val="00C02393"/>
    <w:rsid w:val="00C02CFA"/>
    <w:rsid w:val="00C04495"/>
    <w:rsid w:val="00C049C4"/>
    <w:rsid w:val="00C04F7C"/>
    <w:rsid w:val="00C101B1"/>
    <w:rsid w:val="00C11DDC"/>
    <w:rsid w:val="00C1207A"/>
    <w:rsid w:val="00C12D89"/>
    <w:rsid w:val="00C13786"/>
    <w:rsid w:val="00C14B09"/>
    <w:rsid w:val="00C14DB9"/>
    <w:rsid w:val="00C162C3"/>
    <w:rsid w:val="00C178BC"/>
    <w:rsid w:val="00C17A99"/>
    <w:rsid w:val="00C206D5"/>
    <w:rsid w:val="00C2099A"/>
    <w:rsid w:val="00C21DB2"/>
    <w:rsid w:val="00C2271B"/>
    <w:rsid w:val="00C22CFF"/>
    <w:rsid w:val="00C24235"/>
    <w:rsid w:val="00C25278"/>
    <w:rsid w:val="00C25CE4"/>
    <w:rsid w:val="00C26509"/>
    <w:rsid w:val="00C267A0"/>
    <w:rsid w:val="00C26AC2"/>
    <w:rsid w:val="00C2704F"/>
    <w:rsid w:val="00C2715C"/>
    <w:rsid w:val="00C274AA"/>
    <w:rsid w:val="00C30B16"/>
    <w:rsid w:val="00C32F85"/>
    <w:rsid w:val="00C330D2"/>
    <w:rsid w:val="00C34770"/>
    <w:rsid w:val="00C34F38"/>
    <w:rsid w:val="00C35D6C"/>
    <w:rsid w:val="00C3756F"/>
    <w:rsid w:val="00C37AA7"/>
    <w:rsid w:val="00C37EAB"/>
    <w:rsid w:val="00C40035"/>
    <w:rsid w:val="00C41412"/>
    <w:rsid w:val="00C42579"/>
    <w:rsid w:val="00C43E80"/>
    <w:rsid w:val="00C4555F"/>
    <w:rsid w:val="00C4597A"/>
    <w:rsid w:val="00C45B65"/>
    <w:rsid w:val="00C461EA"/>
    <w:rsid w:val="00C4625E"/>
    <w:rsid w:val="00C508AA"/>
    <w:rsid w:val="00C51522"/>
    <w:rsid w:val="00C5156C"/>
    <w:rsid w:val="00C516E2"/>
    <w:rsid w:val="00C5226F"/>
    <w:rsid w:val="00C5535A"/>
    <w:rsid w:val="00C56221"/>
    <w:rsid w:val="00C57AC2"/>
    <w:rsid w:val="00C57B7A"/>
    <w:rsid w:val="00C6145C"/>
    <w:rsid w:val="00C629C1"/>
    <w:rsid w:val="00C62CB2"/>
    <w:rsid w:val="00C62EFC"/>
    <w:rsid w:val="00C649EF"/>
    <w:rsid w:val="00C66DE2"/>
    <w:rsid w:val="00C67A8C"/>
    <w:rsid w:val="00C7120F"/>
    <w:rsid w:val="00C75391"/>
    <w:rsid w:val="00C772E3"/>
    <w:rsid w:val="00C77E21"/>
    <w:rsid w:val="00C809B9"/>
    <w:rsid w:val="00C81865"/>
    <w:rsid w:val="00C84B90"/>
    <w:rsid w:val="00C84CFA"/>
    <w:rsid w:val="00C87609"/>
    <w:rsid w:val="00C90CA6"/>
    <w:rsid w:val="00C90E37"/>
    <w:rsid w:val="00C93A2F"/>
    <w:rsid w:val="00C949A3"/>
    <w:rsid w:val="00C94B1E"/>
    <w:rsid w:val="00C95B7C"/>
    <w:rsid w:val="00C963E3"/>
    <w:rsid w:val="00CA032F"/>
    <w:rsid w:val="00CA2578"/>
    <w:rsid w:val="00CA324C"/>
    <w:rsid w:val="00CA4139"/>
    <w:rsid w:val="00CA4F27"/>
    <w:rsid w:val="00CA54CD"/>
    <w:rsid w:val="00CA5D56"/>
    <w:rsid w:val="00CB00B1"/>
    <w:rsid w:val="00CB1D18"/>
    <w:rsid w:val="00CB1F2D"/>
    <w:rsid w:val="00CB33D4"/>
    <w:rsid w:val="00CB3721"/>
    <w:rsid w:val="00CB5D78"/>
    <w:rsid w:val="00CB6EED"/>
    <w:rsid w:val="00CC193A"/>
    <w:rsid w:val="00CC32CB"/>
    <w:rsid w:val="00CC3829"/>
    <w:rsid w:val="00CC3F1C"/>
    <w:rsid w:val="00CC66C9"/>
    <w:rsid w:val="00CC70DF"/>
    <w:rsid w:val="00CD041A"/>
    <w:rsid w:val="00CD0DA3"/>
    <w:rsid w:val="00CD36E9"/>
    <w:rsid w:val="00CE13CF"/>
    <w:rsid w:val="00CE1FE8"/>
    <w:rsid w:val="00CE3071"/>
    <w:rsid w:val="00CE389A"/>
    <w:rsid w:val="00CE4EF9"/>
    <w:rsid w:val="00CE6BA5"/>
    <w:rsid w:val="00CF1036"/>
    <w:rsid w:val="00CF13D6"/>
    <w:rsid w:val="00CF1859"/>
    <w:rsid w:val="00CF2113"/>
    <w:rsid w:val="00CF2A3C"/>
    <w:rsid w:val="00CF485F"/>
    <w:rsid w:val="00CF5E39"/>
    <w:rsid w:val="00CF78FC"/>
    <w:rsid w:val="00CF7C87"/>
    <w:rsid w:val="00D01661"/>
    <w:rsid w:val="00D01DB0"/>
    <w:rsid w:val="00D07130"/>
    <w:rsid w:val="00D07E2C"/>
    <w:rsid w:val="00D07FD3"/>
    <w:rsid w:val="00D10A64"/>
    <w:rsid w:val="00D112E9"/>
    <w:rsid w:val="00D11A8D"/>
    <w:rsid w:val="00D12BD9"/>
    <w:rsid w:val="00D12D72"/>
    <w:rsid w:val="00D14544"/>
    <w:rsid w:val="00D14D43"/>
    <w:rsid w:val="00D152A2"/>
    <w:rsid w:val="00D1646D"/>
    <w:rsid w:val="00D1774D"/>
    <w:rsid w:val="00D21013"/>
    <w:rsid w:val="00D23846"/>
    <w:rsid w:val="00D23AD9"/>
    <w:rsid w:val="00D25517"/>
    <w:rsid w:val="00D25818"/>
    <w:rsid w:val="00D25F59"/>
    <w:rsid w:val="00D2625F"/>
    <w:rsid w:val="00D27C59"/>
    <w:rsid w:val="00D310B8"/>
    <w:rsid w:val="00D33263"/>
    <w:rsid w:val="00D34597"/>
    <w:rsid w:val="00D43EFB"/>
    <w:rsid w:val="00D458CD"/>
    <w:rsid w:val="00D46FF8"/>
    <w:rsid w:val="00D500E3"/>
    <w:rsid w:val="00D50C64"/>
    <w:rsid w:val="00D51028"/>
    <w:rsid w:val="00D512AC"/>
    <w:rsid w:val="00D51EDF"/>
    <w:rsid w:val="00D546BA"/>
    <w:rsid w:val="00D54FF1"/>
    <w:rsid w:val="00D55659"/>
    <w:rsid w:val="00D60582"/>
    <w:rsid w:val="00D62239"/>
    <w:rsid w:val="00D6475B"/>
    <w:rsid w:val="00D647B1"/>
    <w:rsid w:val="00D6557A"/>
    <w:rsid w:val="00D70EF2"/>
    <w:rsid w:val="00D71FF4"/>
    <w:rsid w:val="00D72DE1"/>
    <w:rsid w:val="00D735D4"/>
    <w:rsid w:val="00D749FE"/>
    <w:rsid w:val="00D763F9"/>
    <w:rsid w:val="00D76CB6"/>
    <w:rsid w:val="00D7763D"/>
    <w:rsid w:val="00D77CDA"/>
    <w:rsid w:val="00D80233"/>
    <w:rsid w:val="00D811B9"/>
    <w:rsid w:val="00D81C63"/>
    <w:rsid w:val="00D82307"/>
    <w:rsid w:val="00D82B46"/>
    <w:rsid w:val="00D834C9"/>
    <w:rsid w:val="00D8353C"/>
    <w:rsid w:val="00D83917"/>
    <w:rsid w:val="00D85929"/>
    <w:rsid w:val="00D90365"/>
    <w:rsid w:val="00D9188A"/>
    <w:rsid w:val="00D924F4"/>
    <w:rsid w:val="00D92DF9"/>
    <w:rsid w:val="00D92F86"/>
    <w:rsid w:val="00D932B3"/>
    <w:rsid w:val="00D951EE"/>
    <w:rsid w:val="00D95429"/>
    <w:rsid w:val="00D9576D"/>
    <w:rsid w:val="00D96166"/>
    <w:rsid w:val="00D971BA"/>
    <w:rsid w:val="00D975E6"/>
    <w:rsid w:val="00DA0012"/>
    <w:rsid w:val="00DA0307"/>
    <w:rsid w:val="00DA0FCB"/>
    <w:rsid w:val="00DA17DF"/>
    <w:rsid w:val="00DA1FAF"/>
    <w:rsid w:val="00DA21D8"/>
    <w:rsid w:val="00DA4105"/>
    <w:rsid w:val="00DA4CD0"/>
    <w:rsid w:val="00DA6AC3"/>
    <w:rsid w:val="00DA6F93"/>
    <w:rsid w:val="00DA70A7"/>
    <w:rsid w:val="00DA7ED5"/>
    <w:rsid w:val="00DB1139"/>
    <w:rsid w:val="00DB1445"/>
    <w:rsid w:val="00DB1781"/>
    <w:rsid w:val="00DB39A4"/>
    <w:rsid w:val="00DB493B"/>
    <w:rsid w:val="00DB63A1"/>
    <w:rsid w:val="00DB6E14"/>
    <w:rsid w:val="00DC0200"/>
    <w:rsid w:val="00DC05AA"/>
    <w:rsid w:val="00DC0D66"/>
    <w:rsid w:val="00DC1542"/>
    <w:rsid w:val="00DC3C5A"/>
    <w:rsid w:val="00DC43FB"/>
    <w:rsid w:val="00DC67D4"/>
    <w:rsid w:val="00DC73AC"/>
    <w:rsid w:val="00DC7B1F"/>
    <w:rsid w:val="00DD6027"/>
    <w:rsid w:val="00DD7962"/>
    <w:rsid w:val="00DE208A"/>
    <w:rsid w:val="00DE2E17"/>
    <w:rsid w:val="00DE3DC7"/>
    <w:rsid w:val="00DE3E0E"/>
    <w:rsid w:val="00DF085C"/>
    <w:rsid w:val="00DF099C"/>
    <w:rsid w:val="00DF1C85"/>
    <w:rsid w:val="00DF38F6"/>
    <w:rsid w:val="00DF3BE8"/>
    <w:rsid w:val="00DF3D7A"/>
    <w:rsid w:val="00DF65B4"/>
    <w:rsid w:val="00DF6EF3"/>
    <w:rsid w:val="00DF7439"/>
    <w:rsid w:val="00DF7DEA"/>
    <w:rsid w:val="00E0054E"/>
    <w:rsid w:val="00E011F3"/>
    <w:rsid w:val="00E013B9"/>
    <w:rsid w:val="00E01D2D"/>
    <w:rsid w:val="00E01DB9"/>
    <w:rsid w:val="00E04376"/>
    <w:rsid w:val="00E04C04"/>
    <w:rsid w:val="00E0508D"/>
    <w:rsid w:val="00E051DB"/>
    <w:rsid w:val="00E066C9"/>
    <w:rsid w:val="00E0707A"/>
    <w:rsid w:val="00E079B4"/>
    <w:rsid w:val="00E11B32"/>
    <w:rsid w:val="00E133C4"/>
    <w:rsid w:val="00E13BEC"/>
    <w:rsid w:val="00E14AD9"/>
    <w:rsid w:val="00E14EE7"/>
    <w:rsid w:val="00E15E7F"/>
    <w:rsid w:val="00E16F67"/>
    <w:rsid w:val="00E200ED"/>
    <w:rsid w:val="00E224DA"/>
    <w:rsid w:val="00E23B67"/>
    <w:rsid w:val="00E23F82"/>
    <w:rsid w:val="00E31D15"/>
    <w:rsid w:val="00E32082"/>
    <w:rsid w:val="00E33F22"/>
    <w:rsid w:val="00E3589A"/>
    <w:rsid w:val="00E366AB"/>
    <w:rsid w:val="00E36B20"/>
    <w:rsid w:val="00E36DC4"/>
    <w:rsid w:val="00E37025"/>
    <w:rsid w:val="00E37950"/>
    <w:rsid w:val="00E37DD0"/>
    <w:rsid w:val="00E40839"/>
    <w:rsid w:val="00E41A55"/>
    <w:rsid w:val="00E42706"/>
    <w:rsid w:val="00E438E2"/>
    <w:rsid w:val="00E44A45"/>
    <w:rsid w:val="00E46075"/>
    <w:rsid w:val="00E464D8"/>
    <w:rsid w:val="00E4726C"/>
    <w:rsid w:val="00E503D0"/>
    <w:rsid w:val="00E50BB6"/>
    <w:rsid w:val="00E52490"/>
    <w:rsid w:val="00E54308"/>
    <w:rsid w:val="00E5522B"/>
    <w:rsid w:val="00E55241"/>
    <w:rsid w:val="00E5757A"/>
    <w:rsid w:val="00E60A83"/>
    <w:rsid w:val="00E61A37"/>
    <w:rsid w:val="00E61D5B"/>
    <w:rsid w:val="00E63082"/>
    <w:rsid w:val="00E63B0B"/>
    <w:rsid w:val="00E63B8A"/>
    <w:rsid w:val="00E64F1A"/>
    <w:rsid w:val="00E650D3"/>
    <w:rsid w:val="00E7174F"/>
    <w:rsid w:val="00E73275"/>
    <w:rsid w:val="00E73316"/>
    <w:rsid w:val="00E74A88"/>
    <w:rsid w:val="00E74D27"/>
    <w:rsid w:val="00E753A5"/>
    <w:rsid w:val="00E76000"/>
    <w:rsid w:val="00E76296"/>
    <w:rsid w:val="00E76BF0"/>
    <w:rsid w:val="00E80800"/>
    <w:rsid w:val="00E809BF"/>
    <w:rsid w:val="00E81ABA"/>
    <w:rsid w:val="00E81DCE"/>
    <w:rsid w:val="00E82679"/>
    <w:rsid w:val="00E82B86"/>
    <w:rsid w:val="00E8339C"/>
    <w:rsid w:val="00E83C35"/>
    <w:rsid w:val="00E85B53"/>
    <w:rsid w:val="00E85F5A"/>
    <w:rsid w:val="00E86CC3"/>
    <w:rsid w:val="00E873A7"/>
    <w:rsid w:val="00E87D30"/>
    <w:rsid w:val="00E9001B"/>
    <w:rsid w:val="00E90487"/>
    <w:rsid w:val="00E913D5"/>
    <w:rsid w:val="00E94781"/>
    <w:rsid w:val="00E95A8B"/>
    <w:rsid w:val="00E965C3"/>
    <w:rsid w:val="00E9704A"/>
    <w:rsid w:val="00E977C3"/>
    <w:rsid w:val="00E979DE"/>
    <w:rsid w:val="00E97B40"/>
    <w:rsid w:val="00EA0285"/>
    <w:rsid w:val="00EA147E"/>
    <w:rsid w:val="00EA2815"/>
    <w:rsid w:val="00EA2D4C"/>
    <w:rsid w:val="00EA3D2F"/>
    <w:rsid w:val="00EA5C14"/>
    <w:rsid w:val="00EA5D3A"/>
    <w:rsid w:val="00EA67C7"/>
    <w:rsid w:val="00EA764F"/>
    <w:rsid w:val="00EA7D71"/>
    <w:rsid w:val="00EB0AD7"/>
    <w:rsid w:val="00EB11CC"/>
    <w:rsid w:val="00EB125A"/>
    <w:rsid w:val="00EB128C"/>
    <w:rsid w:val="00EB26BB"/>
    <w:rsid w:val="00EB5F7E"/>
    <w:rsid w:val="00EC0512"/>
    <w:rsid w:val="00EC22D4"/>
    <w:rsid w:val="00EC49CF"/>
    <w:rsid w:val="00EC5588"/>
    <w:rsid w:val="00EC599B"/>
    <w:rsid w:val="00EC6C58"/>
    <w:rsid w:val="00ED03A4"/>
    <w:rsid w:val="00ED0857"/>
    <w:rsid w:val="00ED1880"/>
    <w:rsid w:val="00ED1C84"/>
    <w:rsid w:val="00ED1E01"/>
    <w:rsid w:val="00ED4EEE"/>
    <w:rsid w:val="00ED4FEC"/>
    <w:rsid w:val="00ED6299"/>
    <w:rsid w:val="00ED6D56"/>
    <w:rsid w:val="00ED7A89"/>
    <w:rsid w:val="00EE3329"/>
    <w:rsid w:val="00EE3933"/>
    <w:rsid w:val="00EE3D0F"/>
    <w:rsid w:val="00EE5671"/>
    <w:rsid w:val="00EE5A21"/>
    <w:rsid w:val="00EE670C"/>
    <w:rsid w:val="00EE6E44"/>
    <w:rsid w:val="00EE75E2"/>
    <w:rsid w:val="00EE7C7A"/>
    <w:rsid w:val="00EF01E1"/>
    <w:rsid w:val="00EF1C8D"/>
    <w:rsid w:val="00EF219A"/>
    <w:rsid w:val="00EF3C5C"/>
    <w:rsid w:val="00EF3D28"/>
    <w:rsid w:val="00EF48C6"/>
    <w:rsid w:val="00EF5171"/>
    <w:rsid w:val="00EF7502"/>
    <w:rsid w:val="00F03302"/>
    <w:rsid w:val="00F03351"/>
    <w:rsid w:val="00F0717F"/>
    <w:rsid w:val="00F10021"/>
    <w:rsid w:val="00F10FF2"/>
    <w:rsid w:val="00F126C5"/>
    <w:rsid w:val="00F1300C"/>
    <w:rsid w:val="00F130F3"/>
    <w:rsid w:val="00F152CD"/>
    <w:rsid w:val="00F16113"/>
    <w:rsid w:val="00F16F79"/>
    <w:rsid w:val="00F20230"/>
    <w:rsid w:val="00F2255B"/>
    <w:rsid w:val="00F23661"/>
    <w:rsid w:val="00F26C42"/>
    <w:rsid w:val="00F272D0"/>
    <w:rsid w:val="00F27C83"/>
    <w:rsid w:val="00F31CE3"/>
    <w:rsid w:val="00F3254E"/>
    <w:rsid w:val="00F3261C"/>
    <w:rsid w:val="00F32E54"/>
    <w:rsid w:val="00F330D3"/>
    <w:rsid w:val="00F33D99"/>
    <w:rsid w:val="00F34F72"/>
    <w:rsid w:val="00F35963"/>
    <w:rsid w:val="00F365C6"/>
    <w:rsid w:val="00F36C62"/>
    <w:rsid w:val="00F375C6"/>
    <w:rsid w:val="00F37FC7"/>
    <w:rsid w:val="00F404FB"/>
    <w:rsid w:val="00F40831"/>
    <w:rsid w:val="00F4275E"/>
    <w:rsid w:val="00F42FE2"/>
    <w:rsid w:val="00F443CC"/>
    <w:rsid w:val="00F44FD1"/>
    <w:rsid w:val="00F45577"/>
    <w:rsid w:val="00F46622"/>
    <w:rsid w:val="00F47A4A"/>
    <w:rsid w:val="00F47AAD"/>
    <w:rsid w:val="00F51F52"/>
    <w:rsid w:val="00F522F4"/>
    <w:rsid w:val="00F52B47"/>
    <w:rsid w:val="00F5311C"/>
    <w:rsid w:val="00F53766"/>
    <w:rsid w:val="00F5519B"/>
    <w:rsid w:val="00F5522E"/>
    <w:rsid w:val="00F565EA"/>
    <w:rsid w:val="00F56C86"/>
    <w:rsid w:val="00F57213"/>
    <w:rsid w:val="00F6079A"/>
    <w:rsid w:val="00F6186B"/>
    <w:rsid w:val="00F64341"/>
    <w:rsid w:val="00F65D76"/>
    <w:rsid w:val="00F66541"/>
    <w:rsid w:val="00F66ADF"/>
    <w:rsid w:val="00F67214"/>
    <w:rsid w:val="00F70080"/>
    <w:rsid w:val="00F708AC"/>
    <w:rsid w:val="00F70C14"/>
    <w:rsid w:val="00F73513"/>
    <w:rsid w:val="00F73BC0"/>
    <w:rsid w:val="00F74DF0"/>
    <w:rsid w:val="00F75E1E"/>
    <w:rsid w:val="00F7654A"/>
    <w:rsid w:val="00F8068F"/>
    <w:rsid w:val="00F81BBB"/>
    <w:rsid w:val="00F84935"/>
    <w:rsid w:val="00F85143"/>
    <w:rsid w:val="00F869D2"/>
    <w:rsid w:val="00F86F47"/>
    <w:rsid w:val="00F87D37"/>
    <w:rsid w:val="00F935BA"/>
    <w:rsid w:val="00F94153"/>
    <w:rsid w:val="00F944B2"/>
    <w:rsid w:val="00F96596"/>
    <w:rsid w:val="00F96C52"/>
    <w:rsid w:val="00F97551"/>
    <w:rsid w:val="00FA16F4"/>
    <w:rsid w:val="00FA2BD6"/>
    <w:rsid w:val="00FA4FA4"/>
    <w:rsid w:val="00FA5E52"/>
    <w:rsid w:val="00FA6251"/>
    <w:rsid w:val="00FB03D3"/>
    <w:rsid w:val="00FB07CC"/>
    <w:rsid w:val="00FB0C46"/>
    <w:rsid w:val="00FB2FDD"/>
    <w:rsid w:val="00FB3CD1"/>
    <w:rsid w:val="00FC239A"/>
    <w:rsid w:val="00FC378F"/>
    <w:rsid w:val="00FC3AF6"/>
    <w:rsid w:val="00FC3BD1"/>
    <w:rsid w:val="00FC41E2"/>
    <w:rsid w:val="00FC518A"/>
    <w:rsid w:val="00FC54F6"/>
    <w:rsid w:val="00FC70A3"/>
    <w:rsid w:val="00FC76DB"/>
    <w:rsid w:val="00FC7F86"/>
    <w:rsid w:val="00FD1AF7"/>
    <w:rsid w:val="00FD237B"/>
    <w:rsid w:val="00FD3DA8"/>
    <w:rsid w:val="00FD3E41"/>
    <w:rsid w:val="00FE050A"/>
    <w:rsid w:val="00FE0597"/>
    <w:rsid w:val="00FE0C8D"/>
    <w:rsid w:val="00FE2D1F"/>
    <w:rsid w:val="00FE34E7"/>
    <w:rsid w:val="00FE439B"/>
    <w:rsid w:val="00FE46A6"/>
    <w:rsid w:val="00FF025C"/>
    <w:rsid w:val="00FF27A9"/>
    <w:rsid w:val="00FF2FE4"/>
    <w:rsid w:val="00FF55AD"/>
    <w:rsid w:val="00FF5D5B"/>
    <w:rsid w:val="00FF635B"/>
    <w:rsid w:val="00FF7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F1300C"/>
  <w15:docId w15:val="{6AFF2C99-814D-4A35-9D0A-2544DF4C5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rFonts w:ascii=".VnTimeH" w:hAnsi=".VnTimeH"/>
      <w:b/>
      <w:bCs/>
      <w:sz w:val="22"/>
    </w:rPr>
  </w:style>
  <w:style w:type="paragraph" w:styleId="Heading6">
    <w:name w:val="heading 6"/>
    <w:basedOn w:val="Normal"/>
    <w:next w:val="Normal"/>
    <w:qFormat/>
    <w:pPr>
      <w:keepNext/>
      <w:jc w:val="both"/>
      <w:outlineLvl w:val="5"/>
    </w:pPr>
    <w:rPr>
      <w:rFonts w:ascii=".VnTimeH" w:hAnsi=".VnTimeH"/>
      <w:b/>
      <w:bCs/>
    </w:rPr>
  </w:style>
  <w:style w:type="paragraph" w:styleId="Heading8">
    <w:name w:val="heading 8"/>
    <w:basedOn w:val="Normal"/>
    <w:next w:val="Normal"/>
    <w:qFormat/>
    <w:pPr>
      <w:keepNext/>
      <w:widowControl w:val="0"/>
      <w:spacing w:before="120" w:after="120" w:line="360" w:lineRule="exact"/>
      <w:ind w:firstLine="720"/>
      <w:jc w:val="both"/>
      <w:outlineLvl w:val="7"/>
    </w:pPr>
    <w:rPr>
      <w:rFonts w:ascii=".VnTime" w:hAnsi=".VnTime"/>
      <w:b/>
      <w:bCs/>
      <w:i/>
      <w:iCs/>
      <w:sz w:val="28"/>
      <w:szCs w:val="28"/>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VnTime" w:hAnsi=".VnTime"/>
      <w:sz w:val="28"/>
      <w:szCs w:val="28"/>
      <w:lang w:val="x-none" w:eastAsia="x-none"/>
    </w:rPr>
  </w:style>
  <w:style w:type="paragraph" w:styleId="Header">
    <w:name w:val="header"/>
    <w:basedOn w:val="Normal"/>
    <w:link w:val="HeaderChar"/>
    <w:uiPriority w:val="99"/>
    <w:pPr>
      <w:tabs>
        <w:tab w:val="center" w:pos="4320"/>
        <w:tab w:val="right" w:pos="8640"/>
      </w:tabs>
    </w:pPr>
    <w:rPr>
      <w:rFonts w:ascii=".VnTime" w:hAnsi=".VnTime"/>
      <w:sz w:val="28"/>
    </w:rPr>
  </w:style>
  <w:style w:type="paragraph" w:styleId="FootnoteText">
    <w:name w:val="footnote text"/>
    <w:basedOn w:val="Normal"/>
    <w:semiHidden/>
    <w:rPr>
      <w:sz w:val="20"/>
      <w:szCs w:val="20"/>
    </w:rPr>
  </w:style>
  <w:style w:type="paragraph" w:styleId="BodyText3">
    <w:name w:val="Body Text 3"/>
    <w:basedOn w:val="Normal"/>
    <w:pPr>
      <w:spacing w:before="120" w:line="340" w:lineRule="exact"/>
      <w:jc w:val="both"/>
    </w:pPr>
    <w:rPr>
      <w:sz w:val="26"/>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spacing w:before="120" w:after="100" w:afterAutospacing="1"/>
      <w:ind w:firstLine="720"/>
      <w:jc w:val="both"/>
    </w:pPr>
    <w:rPr>
      <w:sz w:val="26"/>
    </w:rPr>
  </w:style>
  <w:style w:type="paragraph" w:customStyle="1" w:styleId="DieuChar">
    <w:name w:val="Dieu Char"/>
    <w:basedOn w:val="Heading2"/>
    <w:autoRedefine/>
    <w:pPr>
      <w:keepNext w:val="0"/>
      <w:tabs>
        <w:tab w:val="left" w:pos="600"/>
      </w:tabs>
      <w:spacing w:before="60" w:after="0"/>
      <w:ind w:firstLine="720"/>
      <w:jc w:val="both"/>
    </w:pPr>
    <w:rPr>
      <w:rFonts w:ascii="Times New Roman" w:eastAsia="VNI-Times" w:hAnsi="Times New Roman" w:cs="Times New Roman"/>
      <w:b w:val="0"/>
      <w:i w:val="0"/>
      <w:spacing w:val="-2"/>
      <w:lang w:val="pt-BR"/>
    </w:rPr>
  </w:style>
  <w:style w:type="character" w:customStyle="1" w:styleId="DieuCharChar">
    <w:name w:val="Dieu Char Char"/>
    <w:rPr>
      <w:rFonts w:eastAsia="VNI-Times"/>
      <w:bCs/>
      <w:iCs/>
      <w:spacing w:val="-2"/>
      <w:sz w:val="28"/>
      <w:szCs w:val="28"/>
      <w:lang w:val="pt-BR" w:eastAsia="en-US" w:bidi="ar-SA"/>
    </w:rPr>
  </w:style>
  <w:style w:type="paragraph" w:customStyle="1" w:styleId="diem">
    <w:name w:val="diem"/>
    <w:basedOn w:val="Normal"/>
    <w:autoRedefine/>
    <w:rsid w:val="006B7277"/>
    <w:pPr>
      <w:widowControl w:val="0"/>
      <w:spacing w:before="120" w:after="40"/>
      <w:ind w:firstLine="720"/>
      <w:jc w:val="both"/>
    </w:pPr>
    <w:rPr>
      <w:sz w:val="28"/>
      <w:szCs w:val="28"/>
      <w:lang w:val="pt-BR"/>
    </w:rPr>
  </w:style>
  <w:style w:type="paragraph" w:customStyle="1" w:styleId="chuong">
    <w:name w:val="chuong"/>
    <w:basedOn w:val="Heading1"/>
    <w:autoRedefine/>
    <w:pPr>
      <w:widowControl w:val="0"/>
      <w:spacing w:before="0" w:after="0"/>
      <w:ind w:left="2160" w:hanging="1560"/>
      <w:jc w:val="both"/>
      <w:outlineLvl w:val="9"/>
    </w:pPr>
    <w:rPr>
      <w:rFonts w:ascii="Times New Roman" w:hAnsi="Times New Roman" w:cs="Times New Roman"/>
      <w:b w:val="0"/>
      <w:sz w:val="24"/>
      <w:szCs w:val="24"/>
      <w:lang w:val="pt-BR"/>
    </w:rPr>
  </w:style>
  <w:style w:type="character" w:customStyle="1" w:styleId="chuongChar">
    <w:name w:val="chuong Char"/>
    <w:rPr>
      <w:bCs/>
      <w:kern w:val="32"/>
      <w:sz w:val="24"/>
      <w:szCs w:val="24"/>
      <w:lang w:val="pt-BR" w:eastAsia="en-US" w:bidi="ar-SA"/>
    </w:rPr>
  </w:style>
  <w:style w:type="paragraph" w:customStyle="1" w:styleId="StylechuongLatinItalicChar">
    <w:name w:val="Style chuong + (Latin) Italic Char"/>
    <w:basedOn w:val="chuong"/>
    <w:autoRedefine/>
    <w:rPr>
      <w:i/>
    </w:rPr>
  </w:style>
  <w:style w:type="character" w:customStyle="1" w:styleId="StylechuongLatinItalicCharChar">
    <w:name w:val="Style chuong + (Latin) Italic Char Char"/>
    <w:rPr>
      <w:bCs/>
      <w:i/>
      <w:kern w:val="32"/>
      <w:sz w:val="24"/>
      <w:szCs w:val="24"/>
      <w:lang w:val="pt-BR" w:eastAsia="en-US" w:bidi="ar-SA"/>
    </w:rPr>
  </w:style>
  <w:style w:type="character" w:styleId="Hyperlink">
    <w:name w:val="Hyperlink"/>
    <w:uiPriority w:val="99"/>
    <w:rPr>
      <w:color w:val="0000FF"/>
      <w:u w:val="single"/>
    </w:rPr>
  </w:style>
  <w:style w:type="paragraph" w:styleId="BodyText">
    <w:name w:val="Body Text"/>
    <w:basedOn w:val="Normal"/>
    <w:pPr>
      <w:spacing w:after="120"/>
    </w:pPr>
    <w:rPr>
      <w:sz w:val="28"/>
      <w:szCs w:val="28"/>
    </w:rPr>
  </w:style>
  <w:style w:type="paragraph" w:customStyle="1" w:styleId="khoan">
    <w:name w:val="khoan"/>
    <w:basedOn w:val="Normal"/>
    <w:pPr>
      <w:widowControl w:val="0"/>
      <w:tabs>
        <w:tab w:val="left" w:pos="2415"/>
      </w:tabs>
      <w:spacing w:before="120" w:after="120"/>
      <w:jc w:val="both"/>
    </w:pPr>
    <w:rPr>
      <w:rFonts w:ascii=".VnTime" w:hAnsi=".VnTime"/>
      <w:sz w:val="28"/>
      <w:szCs w:val="28"/>
      <w:lang w:val="pt-BR"/>
    </w:rPr>
  </w:style>
  <w:style w:type="character" w:customStyle="1" w:styleId="khoanChar">
    <w:name w:val="khoan Char"/>
    <w:rPr>
      <w:rFonts w:ascii=".VnTime" w:hAnsi=".VnTime"/>
      <w:sz w:val="28"/>
      <w:szCs w:val="28"/>
      <w:lang w:val="pt-BR" w:eastAsia="en-US" w:bidi="ar-SA"/>
    </w:rPr>
  </w:style>
  <w:style w:type="paragraph" w:customStyle="1" w:styleId="Dieu">
    <w:name w:val="Dieu"/>
    <w:basedOn w:val="Heading2"/>
    <w:pPr>
      <w:keepNext w:val="0"/>
      <w:tabs>
        <w:tab w:val="left" w:pos="2415"/>
      </w:tabs>
      <w:spacing w:after="240"/>
      <w:ind w:firstLine="540"/>
      <w:jc w:val="both"/>
    </w:pPr>
    <w:rPr>
      <w:rFonts w:ascii="Times New Roman" w:eastAsia="VNI-Times" w:hAnsi="Times New Roman" w:cs="Times New Roman"/>
      <w:i w:val="0"/>
      <w:lang w:val="pt-BR"/>
    </w:rPr>
  </w:style>
  <w:style w:type="paragraph" w:customStyle="1" w:styleId="StylechuongLatinItalic">
    <w:name w:val="Style chuong + (Latin) Italic"/>
    <w:basedOn w:val="chuong"/>
    <w:autoRedefine/>
    <w:pPr>
      <w:tabs>
        <w:tab w:val="left" w:pos="0"/>
      </w:tabs>
      <w:ind w:firstLine="0"/>
      <w:jc w:val="left"/>
    </w:pPr>
    <w:rPr>
      <w:i/>
      <w:sz w:val="28"/>
      <w:szCs w:val="28"/>
      <w:lang w:val="nl-NL"/>
    </w:rPr>
  </w:style>
  <w:style w:type="paragraph" w:styleId="TOC2">
    <w:name w:val="toc 2"/>
    <w:basedOn w:val="Normal"/>
    <w:next w:val="Normal"/>
    <w:autoRedefine/>
    <w:semiHidden/>
    <w:pPr>
      <w:tabs>
        <w:tab w:val="right" w:leader="dot" w:pos="9062"/>
      </w:tabs>
      <w:ind w:left="240"/>
      <w:jc w:val="center"/>
    </w:pPr>
    <w:rPr>
      <w:sz w:val="28"/>
      <w:lang w:val="pt-BR"/>
    </w:rPr>
  </w:style>
  <w:style w:type="paragraph" w:styleId="NormalWeb">
    <w:name w:val="Normal (Web)"/>
    <w:basedOn w:val="Normal"/>
    <w:uiPriority w:val="99"/>
    <w:pPr>
      <w:spacing w:before="100" w:beforeAutospacing="1" w:after="100" w:afterAutospacing="1"/>
    </w:pPr>
  </w:style>
  <w:style w:type="paragraph" w:styleId="BodyTextIndent">
    <w:name w:val="Body Text Indent"/>
    <w:basedOn w:val="Normal"/>
    <w:pPr>
      <w:keepNext/>
      <w:widowControl w:val="0"/>
      <w:spacing w:before="120"/>
      <w:ind w:firstLine="680"/>
      <w:jc w:val="both"/>
    </w:pPr>
    <w:rPr>
      <w:bCs/>
      <w:color w:val="0000FF"/>
      <w:sz w:val="28"/>
      <w:szCs w:val="28"/>
      <w:lang w:val="es-ES"/>
    </w:rPr>
  </w:style>
  <w:style w:type="paragraph" w:styleId="BodyTextIndent2">
    <w:name w:val="Body Text Indent 2"/>
    <w:basedOn w:val="Normal"/>
    <w:pPr>
      <w:keepNext/>
      <w:widowControl w:val="0"/>
      <w:spacing w:before="120"/>
      <w:ind w:firstLine="720"/>
      <w:jc w:val="both"/>
    </w:pPr>
    <w:rPr>
      <w:iCs/>
      <w:color w:val="0000FF"/>
      <w:sz w:val="28"/>
      <w:szCs w:val="28"/>
      <w:lang w:val="es-MX"/>
    </w:rPr>
  </w:style>
  <w:style w:type="character" w:styleId="FollowedHyperlink">
    <w:name w:val="FollowedHyperlink"/>
    <w:rPr>
      <w:color w:val="800080"/>
      <w:u w:val="single"/>
    </w:rPr>
  </w:style>
  <w:style w:type="paragraph" w:customStyle="1" w:styleId="abc">
    <w:name w:val="abc"/>
    <w:basedOn w:val="Normal"/>
    <w:rsid w:val="00A07091"/>
    <w:pPr>
      <w:overflowPunct w:val="0"/>
      <w:autoSpaceDE w:val="0"/>
      <w:autoSpaceDN w:val="0"/>
      <w:adjustRightInd w:val="0"/>
      <w:textAlignment w:val="baseline"/>
    </w:pPr>
    <w:rPr>
      <w:rFonts w:ascii=".VnTime" w:hAnsi=".VnTime"/>
      <w:szCs w:val="20"/>
    </w:rPr>
  </w:style>
  <w:style w:type="paragraph" w:customStyle="1" w:styleId="BIEUTUONG">
    <w:name w:val="BIEU TUONG"/>
    <w:basedOn w:val="Normal"/>
    <w:rsid w:val="00426CB8"/>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jc w:val="both"/>
    </w:pPr>
    <w:rPr>
      <w:rFonts w:ascii=".VnTime" w:hAnsi=".VnTime"/>
      <w:color w:val="0000FF"/>
      <w:szCs w:val="20"/>
    </w:rPr>
  </w:style>
  <w:style w:type="paragraph" w:customStyle="1" w:styleId="Giua">
    <w:name w:val="Giua"/>
    <w:basedOn w:val="Normal"/>
    <w:rsid w:val="00426CB8"/>
    <w:pPr>
      <w:spacing w:after="120"/>
      <w:jc w:val="center"/>
    </w:pPr>
    <w:rPr>
      <w:rFonts w:ascii=".VnTime" w:hAnsi=".VnTime"/>
      <w:color w:val="0000FF"/>
      <w:szCs w:val="20"/>
    </w:rPr>
  </w:style>
  <w:style w:type="paragraph" w:customStyle="1" w:styleId="n-dieund">
    <w:name w:val="n-dieund"/>
    <w:basedOn w:val="Normal"/>
    <w:uiPriority w:val="99"/>
    <w:rsid w:val="0049301F"/>
    <w:pPr>
      <w:spacing w:after="120"/>
      <w:ind w:firstLine="709"/>
      <w:jc w:val="both"/>
    </w:pPr>
    <w:rPr>
      <w:sz w:val="28"/>
      <w:szCs w:val="28"/>
    </w:rPr>
  </w:style>
  <w:style w:type="paragraph" w:customStyle="1" w:styleId="n-dieu">
    <w:name w:val="n-dieu"/>
    <w:basedOn w:val="Normal"/>
    <w:uiPriority w:val="99"/>
    <w:rsid w:val="0049301F"/>
    <w:pPr>
      <w:spacing w:before="120" w:after="180"/>
      <w:ind w:left="1701" w:hanging="992"/>
      <w:jc w:val="both"/>
    </w:pPr>
    <w:rPr>
      <w:b/>
      <w:bCs/>
      <w:i/>
      <w:iCs/>
      <w:sz w:val="28"/>
      <w:szCs w:val="28"/>
    </w:rPr>
  </w:style>
  <w:style w:type="paragraph" w:customStyle="1" w:styleId="textCharChar">
    <w:name w:val="text Char Char"/>
    <w:basedOn w:val="Normal"/>
    <w:link w:val="textCharCharChar"/>
    <w:autoRedefine/>
    <w:rsid w:val="00CE3071"/>
    <w:pPr>
      <w:tabs>
        <w:tab w:val="left" w:pos="561"/>
        <w:tab w:val="left" w:pos="2415"/>
      </w:tabs>
      <w:ind w:firstLine="561"/>
      <w:jc w:val="both"/>
    </w:pPr>
    <w:rPr>
      <w:sz w:val="28"/>
      <w:lang w:val="pt-BR"/>
    </w:rPr>
  </w:style>
  <w:style w:type="character" w:customStyle="1" w:styleId="textCharCharChar">
    <w:name w:val="text Char Char Char"/>
    <w:link w:val="textCharChar"/>
    <w:rsid w:val="00CE3071"/>
    <w:rPr>
      <w:sz w:val="28"/>
      <w:szCs w:val="24"/>
      <w:lang w:val="pt-BR" w:eastAsia="en-US" w:bidi="ar-SA"/>
    </w:rPr>
  </w:style>
  <w:style w:type="paragraph" w:styleId="DocumentMap">
    <w:name w:val="Document Map"/>
    <w:basedOn w:val="Normal"/>
    <w:semiHidden/>
    <w:rsid w:val="00236A33"/>
    <w:pPr>
      <w:shd w:val="clear" w:color="auto" w:fill="000080"/>
    </w:pPr>
    <w:rPr>
      <w:rFonts w:ascii="Tahoma" w:hAnsi="Tahoma" w:cs="Tahoma"/>
    </w:rPr>
  </w:style>
  <w:style w:type="paragraph" w:customStyle="1" w:styleId="Char">
    <w:name w:val="Char"/>
    <w:basedOn w:val="Normal"/>
    <w:rsid w:val="00B404B6"/>
    <w:pPr>
      <w:pageBreakBefore/>
      <w:spacing w:before="100" w:beforeAutospacing="1" w:after="100" w:afterAutospacing="1"/>
      <w:jc w:val="both"/>
    </w:pPr>
    <w:rPr>
      <w:rFonts w:ascii="Tahoma" w:hAnsi="Tahoma"/>
      <w:sz w:val="20"/>
      <w:szCs w:val="20"/>
    </w:rPr>
  </w:style>
  <w:style w:type="paragraph" w:customStyle="1" w:styleId="TTCN">
    <w:name w:val="TTCN"/>
    <w:basedOn w:val="Normal"/>
    <w:rsid w:val="00A20296"/>
    <w:pPr>
      <w:suppressAutoHyphens/>
      <w:spacing w:before="120" w:after="120" w:line="340" w:lineRule="exact"/>
      <w:ind w:firstLine="360"/>
      <w:jc w:val="both"/>
    </w:pPr>
    <w:rPr>
      <w:sz w:val="28"/>
      <w:szCs w:val="28"/>
      <w:lang w:eastAsia="ar-SA"/>
    </w:rPr>
  </w:style>
  <w:style w:type="paragraph" w:customStyle="1" w:styleId="CharCharCharChar1">
    <w:name w:val="Char Char Char Char1"/>
    <w:basedOn w:val="Normal"/>
    <w:semiHidden/>
    <w:rsid w:val="00313F41"/>
    <w:pPr>
      <w:spacing w:after="160" w:line="240" w:lineRule="exact"/>
    </w:pPr>
    <w:rPr>
      <w:rFonts w:ascii="Arial" w:hAnsi="Arial"/>
      <w:sz w:val="22"/>
      <w:szCs w:val="22"/>
    </w:rPr>
  </w:style>
  <w:style w:type="character" w:styleId="Strong">
    <w:name w:val="Strong"/>
    <w:uiPriority w:val="22"/>
    <w:qFormat/>
    <w:rsid w:val="002571E4"/>
    <w:rPr>
      <w:b/>
      <w:bCs/>
    </w:rPr>
  </w:style>
  <w:style w:type="character" w:customStyle="1" w:styleId="apple-converted-space">
    <w:name w:val="apple-converted-space"/>
    <w:rsid w:val="002571E4"/>
  </w:style>
  <w:style w:type="character" w:customStyle="1" w:styleId="FooterChar">
    <w:name w:val="Footer Char"/>
    <w:link w:val="Footer"/>
    <w:uiPriority w:val="99"/>
    <w:rsid w:val="00486D80"/>
    <w:rPr>
      <w:rFonts w:ascii=".VnTime" w:hAnsi=".VnTime"/>
      <w:sz w:val="28"/>
      <w:szCs w:val="28"/>
    </w:rPr>
  </w:style>
  <w:style w:type="character" w:styleId="Emphasis">
    <w:name w:val="Emphasis"/>
    <w:uiPriority w:val="20"/>
    <w:qFormat/>
    <w:rsid w:val="00F10FF2"/>
    <w:rPr>
      <w:i/>
      <w:iCs/>
    </w:rPr>
  </w:style>
  <w:style w:type="character" w:customStyle="1" w:styleId="HeaderChar">
    <w:name w:val="Header Char"/>
    <w:basedOn w:val="DefaultParagraphFont"/>
    <w:link w:val="Header"/>
    <w:uiPriority w:val="99"/>
    <w:rsid w:val="00E051DB"/>
    <w:rPr>
      <w:rFonts w:ascii=".VnTime" w:hAnsi=".VnTime"/>
      <w:sz w:val="28"/>
      <w:szCs w:val="24"/>
    </w:rPr>
  </w:style>
  <w:style w:type="character" w:styleId="CommentReference">
    <w:name w:val="annotation reference"/>
    <w:basedOn w:val="DefaultParagraphFont"/>
    <w:rsid w:val="008A6DA5"/>
    <w:rPr>
      <w:sz w:val="16"/>
      <w:szCs w:val="16"/>
    </w:rPr>
  </w:style>
  <w:style w:type="paragraph" w:styleId="CommentText">
    <w:name w:val="annotation text"/>
    <w:basedOn w:val="Normal"/>
    <w:link w:val="CommentTextChar"/>
    <w:rsid w:val="008A6DA5"/>
    <w:rPr>
      <w:sz w:val="20"/>
      <w:szCs w:val="20"/>
    </w:rPr>
  </w:style>
  <w:style w:type="character" w:customStyle="1" w:styleId="CommentTextChar">
    <w:name w:val="Comment Text Char"/>
    <w:basedOn w:val="DefaultParagraphFont"/>
    <w:link w:val="CommentText"/>
    <w:rsid w:val="008A6DA5"/>
  </w:style>
  <w:style w:type="paragraph" w:styleId="ListParagraph">
    <w:name w:val="List Paragraph"/>
    <w:basedOn w:val="Normal"/>
    <w:uiPriority w:val="34"/>
    <w:qFormat/>
    <w:rsid w:val="00760877"/>
    <w:pPr>
      <w:ind w:left="720"/>
      <w:contextualSpacing/>
    </w:pPr>
  </w:style>
  <w:style w:type="paragraph" w:customStyle="1" w:styleId="Default">
    <w:name w:val="Default"/>
    <w:rsid w:val="00791FA2"/>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CF5E39"/>
    <w:rPr>
      <w:b/>
      <w:bCs/>
    </w:rPr>
  </w:style>
  <w:style w:type="character" w:customStyle="1" w:styleId="CommentSubjectChar">
    <w:name w:val="Comment Subject Char"/>
    <w:basedOn w:val="CommentTextChar"/>
    <w:link w:val="CommentSubject"/>
    <w:semiHidden/>
    <w:rsid w:val="00CF5E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800343">
      <w:bodyDiv w:val="1"/>
      <w:marLeft w:val="0"/>
      <w:marRight w:val="0"/>
      <w:marTop w:val="0"/>
      <w:marBottom w:val="0"/>
      <w:divBdr>
        <w:top w:val="none" w:sz="0" w:space="0" w:color="auto"/>
        <w:left w:val="none" w:sz="0" w:space="0" w:color="auto"/>
        <w:bottom w:val="none" w:sz="0" w:space="0" w:color="auto"/>
        <w:right w:val="none" w:sz="0" w:space="0" w:color="auto"/>
      </w:divBdr>
    </w:div>
    <w:div w:id="470177736">
      <w:bodyDiv w:val="1"/>
      <w:marLeft w:val="0"/>
      <w:marRight w:val="0"/>
      <w:marTop w:val="0"/>
      <w:marBottom w:val="0"/>
      <w:divBdr>
        <w:top w:val="none" w:sz="0" w:space="0" w:color="auto"/>
        <w:left w:val="none" w:sz="0" w:space="0" w:color="auto"/>
        <w:bottom w:val="none" w:sz="0" w:space="0" w:color="auto"/>
        <w:right w:val="none" w:sz="0" w:space="0" w:color="auto"/>
      </w:divBdr>
    </w:div>
    <w:div w:id="523325379">
      <w:bodyDiv w:val="1"/>
      <w:marLeft w:val="0"/>
      <w:marRight w:val="0"/>
      <w:marTop w:val="0"/>
      <w:marBottom w:val="0"/>
      <w:divBdr>
        <w:top w:val="none" w:sz="0" w:space="0" w:color="auto"/>
        <w:left w:val="none" w:sz="0" w:space="0" w:color="auto"/>
        <w:bottom w:val="none" w:sz="0" w:space="0" w:color="auto"/>
        <w:right w:val="none" w:sz="0" w:space="0" w:color="auto"/>
      </w:divBdr>
    </w:div>
    <w:div w:id="597715535">
      <w:bodyDiv w:val="1"/>
      <w:marLeft w:val="0"/>
      <w:marRight w:val="0"/>
      <w:marTop w:val="0"/>
      <w:marBottom w:val="0"/>
      <w:divBdr>
        <w:top w:val="none" w:sz="0" w:space="0" w:color="auto"/>
        <w:left w:val="none" w:sz="0" w:space="0" w:color="auto"/>
        <w:bottom w:val="none" w:sz="0" w:space="0" w:color="auto"/>
        <w:right w:val="none" w:sz="0" w:space="0" w:color="auto"/>
      </w:divBdr>
    </w:div>
    <w:div w:id="692533485">
      <w:bodyDiv w:val="1"/>
      <w:marLeft w:val="0"/>
      <w:marRight w:val="0"/>
      <w:marTop w:val="0"/>
      <w:marBottom w:val="0"/>
      <w:divBdr>
        <w:top w:val="none" w:sz="0" w:space="0" w:color="auto"/>
        <w:left w:val="none" w:sz="0" w:space="0" w:color="auto"/>
        <w:bottom w:val="none" w:sz="0" w:space="0" w:color="auto"/>
        <w:right w:val="none" w:sz="0" w:space="0" w:color="auto"/>
      </w:divBdr>
    </w:div>
    <w:div w:id="752896930">
      <w:bodyDiv w:val="1"/>
      <w:marLeft w:val="0"/>
      <w:marRight w:val="0"/>
      <w:marTop w:val="0"/>
      <w:marBottom w:val="0"/>
      <w:divBdr>
        <w:top w:val="none" w:sz="0" w:space="0" w:color="auto"/>
        <w:left w:val="none" w:sz="0" w:space="0" w:color="auto"/>
        <w:bottom w:val="none" w:sz="0" w:space="0" w:color="auto"/>
        <w:right w:val="none" w:sz="0" w:space="0" w:color="auto"/>
      </w:divBdr>
    </w:div>
    <w:div w:id="962224720">
      <w:bodyDiv w:val="1"/>
      <w:marLeft w:val="0"/>
      <w:marRight w:val="0"/>
      <w:marTop w:val="0"/>
      <w:marBottom w:val="0"/>
      <w:divBdr>
        <w:top w:val="none" w:sz="0" w:space="0" w:color="auto"/>
        <w:left w:val="none" w:sz="0" w:space="0" w:color="auto"/>
        <w:bottom w:val="none" w:sz="0" w:space="0" w:color="auto"/>
        <w:right w:val="none" w:sz="0" w:space="0" w:color="auto"/>
      </w:divBdr>
    </w:div>
    <w:div w:id="1002007495">
      <w:bodyDiv w:val="1"/>
      <w:marLeft w:val="0"/>
      <w:marRight w:val="0"/>
      <w:marTop w:val="0"/>
      <w:marBottom w:val="0"/>
      <w:divBdr>
        <w:top w:val="none" w:sz="0" w:space="0" w:color="auto"/>
        <w:left w:val="none" w:sz="0" w:space="0" w:color="auto"/>
        <w:bottom w:val="none" w:sz="0" w:space="0" w:color="auto"/>
        <w:right w:val="none" w:sz="0" w:space="0" w:color="auto"/>
      </w:divBdr>
    </w:div>
    <w:div w:id="1289820334">
      <w:bodyDiv w:val="1"/>
      <w:marLeft w:val="0"/>
      <w:marRight w:val="0"/>
      <w:marTop w:val="0"/>
      <w:marBottom w:val="0"/>
      <w:divBdr>
        <w:top w:val="none" w:sz="0" w:space="0" w:color="auto"/>
        <w:left w:val="none" w:sz="0" w:space="0" w:color="auto"/>
        <w:bottom w:val="none" w:sz="0" w:space="0" w:color="auto"/>
        <w:right w:val="none" w:sz="0" w:space="0" w:color="auto"/>
      </w:divBdr>
    </w:div>
    <w:div w:id="1370882250">
      <w:bodyDiv w:val="1"/>
      <w:marLeft w:val="0"/>
      <w:marRight w:val="0"/>
      <w:marTop w:val="0"/>
      <w:marBottom w:val="0"/>
      <w:divBdr>
        <w:top w:val="none" w:sz="0" w:space="0" w:color="auto"/>
        <w:left w:val="none" w:sz="0" w:space="0" w:color="auto"/>
        <w:bottom w:val="none" w:sz="0" w:space="0" w:color="auto"/>
        <w:right w:val="none" w:sz="0" w:space="0" w:color="auto"/>
      </w:divBdr>
    </w:div>
    <w:div w:id="1441923092">
      <w:bodyDiv w:val="1"/>
      <w:marLeft w:val="0"/>
      <w:marRight w:val="0"/>
      <w:marTop w:val="0"/>
      <w:marBottom w:val="0"/>
      <w:divBdr>
        <w:top w:val="none" w:sz="0" w:space="0" w:color="auto"/>
        <w:left w:val="none" w:sz="0" w:space="0" w:color="auto"/>
        <w:bottom w:val="none" w:sz="0" w:space="0" w:color="auto"/>
        <w:right w:val="none" w:sz="0" w:space="0" w:color="auto"/>
      </w:divBdr>
    </w:div>
    <w:div w:id="1611858206">
      <w:bodyDiv w:val="1"/>
      <w:marLeft w:val="0"/>
      <w:marRight w:val="0"/>
      <w:marTop w:val="0"/>
      <w:marBottom w:val="0"/>
      <w:divBdr>
        <w:top w:val="none" w:sz="0" w:space="0" w:color="auto"/>
        <w:left w:val="none" w:sz="0" w:space="0" w:color="auto"/>
        <w:bottom w:val="none" w:sz="0" w:space="0" w:color="auto"/>
        <w:right w:val="none" w:sz="0" w:space="0" w:color="auto"/>
      </w:divBdr>
    </w:div>
    <w:div w:id="167105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54A98-917C-4D65-9784-8AD8C5D5B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12</Pages>
  <Words>3887</Words>
  <Characters>22159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25995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User</dc:creator>
  <cp:lastModifiedBy>September</cp:lastModifiedBy>
  <cp:revision>15</cp:revision>
  <cp:lastPrinted>2024-10-01T02:42:00Z</cp:lastPrinted>
  <dcterms:created xsi:type="dcterms:W3CDTF">2024-10-04T03:03:00Z</dcterms:created>
  <dcterms:modified xsi:type="dcterms:W3CDTF">2024-10-04T07:10:00Z</dcterms:modified>
</cp:coreProperties>
</file>